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администрацией Калининского  сельсовета</w:t>
      </w:r>
    </w:p>
    <w:p>
      <w:pPr>
        <w:pStyle w:val="NoSpacing1"/>
        <w:ind w:left="-57" w:hanging="0"/>
        <w:jc w:val="center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b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b/>
          <w:bCs/>
          <w:sz w:val="26"/>
          <w:szCs w:val="26"/>
        </w:rPr>
        <w:t>04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.07</w:t>
      </w:r>
      <w:r>
        <w:rPr>
          <w:rFonts w:ascii="Times New Roman" w:hAnsi="Times New Roman"/>
          <w:b/>
          <w:bCs/>
          <w:sz w:val="26"/>
          <w:szCs w:val="26"/>
        </w:rPr>
        <w:t>.202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4</w:t>
      </w:r>
      <w:r>
        <w:rPr>
          <w:rFonts w:ascii="Times New Roman" w:hAnsi="Times New Roman"/>
          <w:b/>
          <w:bCs/>
          <w:sz w:val="26"/>
          <w:szCs w:val="26"/>
        </w:rPr>
        <w:t>г.</w:t>
      </w:r>
    </w:p>
    <w:p>
      <w:pPr>
        <w:pStyle w:val="NoSpacing1"/>
        <w:ind w:left="-57" w:hanging="0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</w:p>
    <w:p>
      <w:pPr>
        <w:pStyle w:val="NoSpacing1"/>
        <w:ind w:left="-57" w:firstLine="708"/>
        <w:jc w:val="both"/>
        <w:rPr>
          <w:rFonts w:ascii="Times New Roman" w:hAnsi="Times New Roman"/>
          <w:b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04.07.202</w:t>
      </w:r>
      <w:r>
        <w:rPr>
          <w:rFonts w:ascii="Times New Roman" w:hAnsi="Times New Roman"/>
          <w:b/>
          <w:sz w:val="26"/>
          <w:szCs w:val="26"/>
          <w:lang w:val="ru-RU"/>
        </w:rPr>
        <w:t>4</w:t>
      </w:r>
      <w:r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 1</w:t>
      </w:r>
      <w:r>
        <w:rPr>
          <w:rFonts w:ascii="Times New Roman" w:hAnsi="Times New Roman"/>
          <w:sz w:val="26"/>
          <w:szCs w:val="26"/>
          <w:lang w:val="ru-RU"/>
        </w:rPr>
        <w:t>(один)</w:t>
      </w:r>
      <w:r>
        <w:rPr>
          <w:rFonts w:ascii="Times New Roman" w:hAnsi="Times New Roman"/>
          <w:sz w:val="26"/>
          <w:szCs w:val="26"/>
        </w:rPr>
        <w:t xml:space="preserve">    человек (перечень участников прилагается к протоколу публичных слушаний) принято 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решение</w:t>
      </w:r>
      <w:r>
        <w:rPr>
          <w:rFonts w:ascii="Times New Roman" w:hAnsi="Times New Roman"/>
          <w:sz w:val="26"/>
          <w:szCs w:val="26"/>
          <w:lang w:val="ru-RU"/>
        </w:rPr>
        <w:t>: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1. О предоставлении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объекта капитального строительства (магазин) для земельного участка,  расположенного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по адрес</w:t>
      </w:r>
      <w:r>
        <w:rPr>
          <w:rFonts w:ascii="Times New Roman" w:hAnsi="Times New Roman"/>
          <w:sz w:val="26"/>
          <w:szCs w:val="26"/>
          <w:lang w:val="ru-RU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left="0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eastAsia="Times New Roman"/>
          <w:sz w:val="26"/>
          <w:szCs w:val="26"/>
          <w:lang w:val="ru-RU" w:eastAsia="ar-SA"/>
        </w:rPr>
        <w:t>Р</w:t>
      </w:r>
      <w:r>
        <w:rPr>
          <w:sz w:val="26"/>
          <w:szCs w:val="26"/>
        </w:rPr>
        <w:t xml:space="preserve">оссийская Федерация, Республика Хакасия, Усть-Абаканский  муниципальный район, сельское поселение Калининский сельсовет, </w:t>
      </w:r>
      <w:r>
        <w:rPr>
          <w:sz w:val="26"/>
          <w:szCs w:val="26"/>
        </w:rPr>
        <w:t>деревня Чапаево</w:t>
      </w:r>
      <w:r>
        <w:rPr>
          <w:sz w:val="26"/>
          <w:szCs w:val="26"/>
        </w:rPr>
        <w:t xml:space="preserve">, улица </w:t>
      </w:r>
      <w:r>
        <w:rPr>
          <w:sz w:val="26"/>
          <w:szCs w:val="26"/>
        </w:rPr>
        <w:t>Строительная</w:t>
      </w:r>
      <w:r>
        <w:rPr>
          <w:sz w:val="26"/>
          <w:szCs w:val="26"/>
        </w:rPr>
        <w:t xml:space="preserve">, земельный участок </w:t>
      </w:r>
      <w:r>
        <w:rPr>
          <w:sz w:val="26"/>
          <w:szCs w:val="26"/>
        </w:rPr>
        <w:t>17</w:t>
      </w:r>
      <w:r>
        <w:rPr>
          <w:sz w:val="26"/>
          <w:szCs w:val="26"/>
        </w:rPr>
        <w:t xml:space="preserve">,  площадью </w:t>
      </w:r>
      <w:r>
        <w:rPr>
          <w:sz w:val="26"/>
          <w:szCs w:val="26"/>
        </w:rPr>
        <w:t>1200</w:t>
      </w:r>
      <w:r>
        <w:rPr>
          <w:sz w:val="26"/>
          <w:szCs w:val="26"/>
        </w:rPr>
        <w:t xml:space="preserve"> кв.м, кадастровый номер 19:10:050</w:t>
      </w:r>
      <w:r>
        <w:rPr>
          <w:sz w:val="26"/>
          <w:szCs w:val="26"/>
        </w:rPr>
        <w:t>201</w:t>
      </w:r>
      <w:r>
        <w:rPr>
          <w:sz w:val="26"/>
          <w:szCs w:val="26"/>
        </w:rPr>
        <w:t>:5</w:t>
      </w:r>
      <w:r>
        <w:rPr>
          <w:sz w:val="26"/>
          <w:szCs w:val="26"/>
        </w:rPr>
        <w:t>230</w:t>
      </w:r>
      <w:r>
        <w:rPr>
          <w:sz w:val="26"/>
          <w:szCs w:val="26"/>
        </w:rPr>
        <w:t xml:space="preserve"> вид разрешенного использования- </w:t>
      </w:r>
      <w:r>
        <w:rPr>
          <w:sz w:val="26"/>
          <w:szCs w:val="26"/>
        </w:rPr>
        <w:t>под</w:t>
      </w:r>
      <w:r>
        <w:rPr>
          <w:sz w:val="26"/>
          <w:szCs w:val="26"/>
        </w:rPr>
        <w:t xml:space="preserve"> индивидуально</w:t>
      </w:r>
      <w:r>
        <w:rPr>
          <w:sz w:val="26"/>
          <w:szCs w:val="26"/>
        </w:rPr>
        <w:t>е</w:t>
      </w:r>
      <w:r>
        <w:rPr>
          <w:sz w:val="26"/>
          <w:szCs w:val="26"/>
        </w:rPr>
        <w:t xml:space="preserve"> жилищн</w:t>
      </w:r>
      <w:r>
        <w:rPr>
          <w:sz w:val="26"/>
          <w:szCs w:val="26"/>
        </w:rPr>
        <w:t>ое</w:t>
      </w:r>
      <w:r>
        <w:rPr>
          <w:sz w:val="26"/>
          <w:szCs w:val="26"/>
        </w:rPr>
        <w:t xml:space="preserve"> строительств</w:t>
      </w:r>
      <w:r>
        <w:rPr>
          <w:sz w:val="26"/>
          <w:szCs w:val="26"/>
        </w:rPr>
        <w:t>о</w:t>
      </w:r>
      <w:r>
        <w:rPr>
          <w:sz w:val="26"/>
          <w:szCs w:val="26"/>
        </w:rPr>
        <w:t xml:space="preserve">, расстояние от фронтальной границы земельного участка  </w:t>
      </w:r>
      <w:r>
        <w:rPr>
          <w:sz w:val="26"/>
          <w:szCs w:val="26"/>
        </w:rPr>
        <w:t xml:space="preserve">со стороны проезда </w:t>
      </w:r>
      <w:r>
        <w:rPr>
          <w:sz w:val="26"/>
          <w:szCs w:val="26"/>
        </w:rPr>
        <w:t xml:space="preserve">до жилого дома — </w:t>
      </w:r>
      <w:r>
        <w:rPr>
          <w:sz w:val="26"/>
          <w:szCs w:val="26"/>
        </w:rPr>
        <w:t>3,25</w:t>
      </w:r>
      <w:r>
        <w:rPr>
          <w:sz w:val="26"/>
          <w:szCs w:val="26"/>
        </w:rPr>
        <w:t xml:space="preserve"> м.</w:t>
      </w:r>
      <w:r>
        <w:rPr>
          <w:rFonts w:eastAsia="Times New Roman"/>
          <w:sz w:val="26"/>
          <w:szCs w:val="26"/>
          <w:lang w:eastAsia="ar-SA"/>
        </w:rPr>
        <w:t xml:space="preserve"> </w:t>
      </w:r>
    </w:p>
    <w:p>
      <w:pPr>
        <w:pStyle w:val="NoSpacing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Рекомендовать главе Калининского сельсовета принять решение </w:t>
      </w:r>
      <w:r>
        <w:rPr>
          <w:rFonts w:ascii="Times New Roman" w:hAnsi="Times New Roman"/>
          <w:sz w:val="26"/>
          <w:szCs w:val="26"/>
          <w:lang w:eastAsia="ru-RU"/>
        </w:rPr>
        <w:t xml:space="preserve">о предоставлении </w:t>
      </w:r>
      <w:r>
        <w:rPr>
          <w:rFonts w:ascii="Times New Roman" w:hAnsi="Times New Roman"/>
          <w:sz w:val="26"/>
          <w:szCs w:val="26"/>
          <w:lang w:val="ru-RU"/>
        </w:rPr>
        <w:t xml:space="preserve"> разрешения на отклонение от предельных параметров</w:t>
      </w:r>
      <w:r>
        <w:rPr>
          <w:rFonts w:ascii="Times New Roman" w:hAnsi="Times New Roman"/>
          <w:sz w:val="26"/>
          <w:szCs w:val="26"/>
        </w:rPr>
        <w:t xml:space="preserve"> разрешенного строительства (реконструкции) объекта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ascii="Times New Roman" w:hAnsi="Times New Roman"/>
          <w:sz w:val="26"/>
          <w:szCs w:val="26"/>
          <w:lang w:val="ru-RU"/>
        </w:rPr>
        <w:t>ого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у</w:t>
      </w:r>
      <w:r>
        <w:rPr>
          <w:rFonts w:ascii="Times New Roman" w:hAnsi="Times New Roman"/>
          <w:sz w:val="26"/>
          <w:szCs w:val="26"/>
        </w:rPr>
        <w:t>:</w:t>
      </w:r>
    </w:p>
    <w:p>
      <w:pPr>
        <w:pStyle w:val="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 w:eastAsia="ar-SA"/>
        </w:rPr>
        <w:t xml:space="preserve">Российская Федерация, </w:t>
      </w:r>
      <w:r>
        <w:rPr>
          <w:rFonts w:eastAsia="Times New Roman" w:ascii="Times New Roman" w:hAnsi="Times New Roman"/>
          <w:sz w:val="26"/>
          <w:szCs w:val="26"/>
          <w:lang w:val="ru-RU" w:eastAsia="ar-SA"/>
        </w:rPr>
        <w:t>Р</w:t>
      </w:r>
      <w:r>
        <w:rPr>
          <w:rFonts w:ascii="Times New Roman" w:hAnsi="Times New Roman"/>
          <w:sz w:val="26"/>
          <w:szCs w:val="26"/>
          <w:lang w:val="ru-RU" w:eastAsia="ar-SA"/>
        </w:rPr>
        <w:t xml:space="preserve">еспублика Хакасия, Усть-Абаканский муниципальный  район, сельское поселение Калининский сельсовет, </w:t>
      </w:r>
      <w:r>
        <w:rPr>
          <w:rFonts w:ascii="Times New Roman" w:hAnsi="Times New Roman"/>
          <w:sz w:val="26"/>
          <w:szCs w:val="26"/>
          <w:lang w:val="ru-RU" w:eastAsia="ar-SA"/>
        </w:rPr>
        <w:t>деревня Чапаево</w:t>
      </w:r>
      <w:r>
        <w:rPr>
          <w:rFonts w:ascii="Times New Roman" w:hAnsi="Times New Roman"/>
          <w:sz w:val="26"/>
          <w:szCs w:val="26"/>
          <w:lang w:val="ru-RU" w:eastAsia="ar-SA"/>
        </w:rPr>
        <w:t>, ул.</w:t>
      </w:r>
      <w:r>
        <w:rPr>
          <w:rFonts w:ascii="Times New Roman" w:hAnsi="Times New Roman"/>
          <w:sz w:val="26"/>
          <w:szCs w:val="26"/>
          <w:lang w:val="ru-RU" w:eastAsia="ar-SA"/>
        </w:rPr>
        <w:t>Строительная</w:t>
      </w:r>
      <w:r>
        <w:rPr>
          <w:rFonts w:ascii="Times New Roman" w:hAnsi="Times New Roman"/>
          <w:sz w:val="26"/>
          <w:szCs w:val="26"/>
          <w:lang w:val="ru-RU" w:eastAsia="ar-SA"/>
        </w:rPr>
        <w:t xml:space="preserve">, земельный </w:t>
      </w:r>
      <w:r>
        <w:rPr>
          <w:rFonts w:ascii="Times New Roman" w:hAnsi="Times New Roman"/>
          <w:sz w:val="26"/>
          <w:szCs w:val="26"/>
          <w:lang w:val="ru-RU" w:eastAsia="ar-SA"/>
        </w:rPr>
        <w:t>17</w:t>
      </w:r>
      <w:r>
        <w:rPr>
          <w:rFonts w:ascii="Times New Roman" w:hAnsi="Times New Roman"/>
          <w:sz w:val="26"/>
          <w:szCs w:val="26"/>
          <w:lang w:val="ru-RU" w:eastAsia="ar-SA"/>
        </w:rPr>
        <w:t>.</w:t>
      </w:r>
    </w:p>
    <w:p>
      <w:pPr>
        <w:pStyle w:val="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1"/>
        <w:ind w:left="-57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rmal"/>
        <w:widowControl/>
        <w:suppressAutoHyphens w:val="true"/>
        <w:bidi w:val="0"/>
        <w:spacing w:before="0" w:after="0"/>
        <w:ind w:left="-57" w:right="0" w:hanging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Горючкина П.Я.</w:t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-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Секретарь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Гаранина А.С.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7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locked="1" w:uiPriority="0" w:semiHidden="0" w:unhideWhenUsed="0" w:qFormat="1"/>
    <w:lsdException w:name="Closing" w:uiPriority="99"/>
    <w:lsdException w:name="Signature" w:uiPriority="99"/>
    <w:lsdException w:name="Default Paragraph Font" w:uiPriority="99" w:unhideWhenUsed="0" w:qFormat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locked="1" w:uiPriority="0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locked="1" w:uiPriority="0" w:semiHidden="0" w:unhideWhenUsed="0"/>
    <w:lsdException w:name="Table Theme" w:uiPriority="99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1">
    <w:name w:val="Body Text Char1"/>
    <w:qFormat/>
    <w:rPr>
      <w:rFonts w:eastAsia="Times New Roman"/>
    </w:rPr>
  </w:style>
  <w:style w:type="character" w:styleId="BalloonTextChar">
    <w:name w:val="Balloon Text Char"/>
    <w:qFormat/>
    <w:rPr>
      <w:rFonts w:ascii="Tahoma" w:hAnsi="Tahoma" w:eastAsia="Times New Roman" w:cs="Tahoma"/>
      <w:color w:val="000000"/>
      <w:sz w:val="16"/>
      <w:szCs w:val="16"/>
    </w:rPr>
  </w:style>
  <w:style w:type="character" w:styleId="BodyTextChar">
    <w:name w:val="Body Text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Style14">
    <w:name w:val="Основной шрифт абзаца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NoSpacing1" w:customStyle="1">
    <w:name w:val="No Spacing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 w:customStyle="1">
    <w:name w:val="Без интервала1"/>
    <w:uiPriority w:val="99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i/>
      <w:iCs/>
    </w:rPr>
  </w:style>
  <w:style w:type="paragraph" w:styleId="11">
    <w:name w:val="Указатель1"/>
    <w:basedOn w:val="Normal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table" w:default="1" w:styleId="3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Application>LibreOffice/7.3.5.2$Windows_X86_64 LibreOffice_project/184fe81b8c8c30d8b5082578aee2fed2ea847c01</Application>
  <AppVersion>15.0000</AppVersion>
  <Pages>1</Pages>
  <Words>164</Words>
  <Characters>1390</Characters>
  <CharactersWithSpaces>1758</CharactersWithSpaces>
  <Paragraphs>12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2024-07-02T14:25:06Z</dcterms:modified>
  <cp:revision>107</cp:revision>
  <dc:subject/>
  <dc:title>Заключение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661F7D564AAE40D99A062F70E0B110F2</vt:lpwstr>
  </property>
  <property fmtid="{D5CDD505-2E9C-101B-9397-08002B2CF9AE}" pid="3" name="KSOProductBuildVer">
    <vt:lpwstr>1049-11.2.0.11440</vt:lpwstr>
  </property>
</Properties>
</file>