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3"/>
        <w:tblW w:w="10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9"/>
        <w:gridCol w:w="4548"/>
      </w:tblGrid>
      <w:tr>
        <w:trPr>
          <w:trHeight w:val="2234" w:hRule="atLeast"/>
        </w:trPr>
        <w:tc>
          <w:tcPr>
            <w:tcW w:w="563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2925" cy="542925"/>
                  <wp:effectExtent l="0" t="0" r="0" b="0"/>
                  <wp:docPr id="1" name="Изображение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А</w:t>
            </w:r>
            <w:r>
              <w:rPr>
                <w:b/>
                <w:kern w:val="0"/>
                <w:sz w:val="24"/>
                <w:szCs w:val="24"/>
                <w:lang w:val="en-US"/>
              </w:rPr>
              <w:t>F</w:t>
            </w:r>
            <w:r>
              <w:rPr>
                <w:b/>
                <w:kern w:val="0"/>
                <w:sz w:val="24"/>
                <w:szCs w:val="24"/>
              </w:rPr>
              <w:t>БАН ПИЛТ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>Р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ТАЗОБА ПИЛТ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>Р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 xml:space="preserve"> ААЛ  ЧÖБ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>Н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УСТА</w:t>
            </w:r>
            <w:r>
              <w:rPr>
                <w:b/>
                <w:kern w:val="0"/>
                <w:sz w:val="24"/>
                <w:szCs w:val="24"/>
                <w:lang w:val="en-US"/>
              </w:rPr>
              <w:t>F</w:t>
            </w:r>
            <w:r>
              <w:rPr>
                <w:b/>
                <w:kern w:val="0"/>
                <w:sz w:val="24"/>
                <w:szCs w:val="24"/>
              </w:rPr>
              <w:t xml:space="preserve"> ПАСТАА</w:t>
            </w:r>
          </w:p>
        </w:tc>
        <w:tc>
          <w:tcPr>
            <w:tcW w:w="45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РОССИЙСКАЯ ФЕДЕРАЦИЯ</w:t>
            </w:r>
          </w:p>
          <w:p>
            <w:pPr>
              <w:pStyle w:val="Style16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Cs w:val="24"/>
              </w:rPr>
            </w:pPr>
            <w:r>
              <w:rPr>
                <w:b/>
                <w:kern w:val="0"/>
              </w:rPr>
              <w:t>РЕСПУБЛИКА ХАКАСИЯ</w:t>
            </w:r>
          </w:p>
          <w:p>
            <w:pPr>
              <w:pStyle w:val="Style16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</w:rPr>
              <w:t>УСТЬ-АБАКАНСКИЙ РАЙОН</w:t>
            </w:r>
          </w:p>
          <w:p>
            <w:pPr>
              <w:pStyle w:val="Style16"/>
              <w:widowControl w:val="false"/>
              <w:suppressAutoHyphens w:val="true"/>
              <w:spacing w:before="0" w:after="0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</w:rPr>
              <w:tab/>
              <w:t xml:space="preserve">       АДМИНИСТРАЦИЯ</w:t>
            </w:r>
          </w:p>
          <w:p>
            <w:pPr>
              <w:pStyle w:val="Style16"/>
              <w:widowControl w:val="false"/>
              <w:suppressAutoHyphens w:val="true"/>
              <w:spacing w:before="0" w:after="0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</w:rPr>
              <w:t>КАЛИНИНСКОГО СЕЛЬСОВЕТА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before="0" w:after="0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  <w:lang w:val="ru-RU"/>
        </w:rPr>
      </w:pPr>
      <w:r>
        <w:rPr>
          <w:b/>
          <w:sz w:val="26"/>
        </w:rPr>
        <w:t>П О С Т А Н О В Л Е Н И Е</w:t>
      </w:r>
      <w:r>
        <w:rPr>
          <w:b/>
          <w:sz w:val="26"/>
          <w:lang w:val="ru-RU"/>
        </w:rPr>
        <w:t xml:space="preserve">           П Р О Е К Т</w:t>
      </w:r>
    </w:p>
    <w:p>
      <w:pPr>
        <w:pStyle w:val="Normal"/>
        <w:rPr>
          <w:sz w:val="26"/>
        </w:rPr>
      </w:pPr>
      <w:r>
        <w:rPr>
          <w:sz w:val="26"/>
        </w:rPr>
        <w:t xml:space="preserve">                                                  </w:t>
      </w:r>
      <w:r>
        <w:rPr>
          <w:sz w:val="26"/>
        </w:rPr>
        <w:t xml:space="preserve">от </w:t>
      </w:r>
      <w:r>
        <w:rPr>
          <w:sz w:val="26"/>
          <w:lang w:val="ru-RU"/>
        </w:rPr>
        <w:t xml:space="preserve">                       </w:t>
      </w:r>
      <w:r>
        <w:rPr>
          <w:sz w:val="26"/>
        </w:rPr>
        <w:t>202</w:t>
      </w:r>
      <w:r>
        <w:rPr>
          <w:sz w:val="26"/>
          <w:lang w:val="ru-RU"/>
        </w:rPr>
        <w:t>4</w:t>
      </w:r>
      <w:r>
        <w:rPr>
          <w:sz w:val="26"/>
        </w:rPr>
        <w:t xml:space="preserve">   №</w:t>
      </w:r>
      <w:r>
        <w:rPr>
          <w:sz w:val="26"/>
          <w:lang w:val="ru-RU"/>
        </w:rPr>
        <w:t xml:space="preserve">        </w:t>
      </w:r>
      <w:r>
        <w:rPr>
          <w:sz w:val="26"/>
        </w:rPr>
        <w:t xml:space="preserve">  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предоставлении  разрешения</w:t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на отклонение от предельных параметров </w:t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  <w:lang w:val="ru-RU"/>
        </w:rPr>
      </w:pPr>
      <w:r>
        <w:rPr>
          <w:b/>
          <w:i/>
          <w:sz w:val="26"/>
          <w:szCs w:val="26"/>
        </w:rPr>
        <w:t>разрешенного строительства</w:t>
      </w:r>
      <w:r>
        <w:rPr>
          <w:b/>
          <w:i/>
          <w:sz w:val="26"/>
          <w:szCs w:val="26"/>
          <w:lang w:val="ru-RU"/>
        </w:rPr>
        <w:t xml:space="preserve"> </w:t>
      </w:r>
    </w:p>
    <w:p>
      <w:pPr>
        <w:pStyle w:val="1"/>
        <w:ind w:left="5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ст. 40 Градостроительного кодекса Российской Федерации, на основании заключения об итогах проведения публичных слушаний от </w:t>
      </w:r>
      <w:r>
        <w:rPr>
          <w:rFonts w:ascii="Times New Roman" w:hAnsi="Times New Roman"/>
          <w:b/>
          <w:bCs/>
          <w:sz w:val="26"/>
          <w:szCs w:val="26"/>
        </w:rPr>
        <w:t>0</w:t>
      </w:r>
      <w:r>
        <w:rPr>
          <w:rFonts w:ascii="Times New Roman" w:hAnsi="Times New Roman"/>
          <w:b/>
          <w:bCs/>
          <w:sz w:val="26"/>
          <w:szCs w:val="26"/>
        </w:rPr>
        <w:t>4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.0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7</w:t>
      </w:r>
      <w:r>
        <w:rPr>
          <w:rFonts w:ascii="Times New Roman" w:hAnsi="Times New Roman"/>
          <w:b/>
          <w:bCs/>
          <w:sz w:val="26"/>
          <w:szCs w:val="26"/>
        </w:rPr>
        <w:t>.202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4</w:t>
      </w:r>
      <w:r>
        <w:rPr>
          <w:rFonts w:ascii="Times New Roman" w:hAnsi="Times New Roman"/>
          <w:b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 xml:space="preserve"> по вопросу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строительства», администрация Калининского сельсовета </w:t>
      </w:r>
    </w:p>
    <w:p>
      <w:pPr>
        <w:pStyle w:val="1"/>
        <w:ind w:left="57" w:hanging="0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cs="Times New Roman"/>
          <w:spacing w:val="20"/>
          <w:sz w:val="26"/>
          <w:szCs w:val="26"/>
        </w:rPr>
        <w:t>Предоставить</w:t>
      </w:r>
      <w:r>
        <w:rPr>
          <w:rFonts w:cs="Times New Roman"/>
          <w:b/>
          <w:spacing w:val="20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разрешени</w:t>
      </w:r>
      <w:r>
        <w:rPr>
          <w:rFonts w:cs="Times New Roman"/>
          <w:sz w:val="26"/>
          <w:szCs w:val="26"/>
          <w:lang w:val="ru-RU"/>
        </w:rPr>
        <w:t>е</w:t>
      </w:r>
      <w:r>
        <w:rPr>
          <w:rFonts w:cs="Times New Roman"/>
          <w:sz w:val="26"/>
          <w:szCs w:val="26"/>
        </w:rPr>
        <w:t xml:space="preserve"> на отклонение от предельных параметров разрешенного строительства, реконструкции объекта капитального строительства для земельного</w:t>
      </w:r>
      <w:r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</w:rPr>
        <w:t xml:space="preserve"> участк</w:t>
      </w:r>
      <w:r>
        <w:rPr>
          <w:rFonts w:cs="Times New Roman"/>
          <w:sz w:val="26"/>
          <w:szCs w:val="26"/>
          <w:lang w:val="ru-RU"/>
        </w:rPr>
        <w:t>а</w:t>
      </w:r>
      <w:r>
        <w:rPr>
          <w:rFonts w:cs="Times New Roman"/>
          <w:sz w:val="26"/>
          <w:szCs w:val="26"/>
        </w:rPr>
        <w:t>, расположенного</w:t>
      </w:r>
      <w:r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</w:rPr>
        <w:t>по адрес</w:t>
      </w:r>
      <w:r>
        <w:rPr>
          <w:rFonts w:cs="Times New Roman"/>
          <w:sz w:val="26"/>
          <w:szCs w:val="26"/>
          <w:lang w:val="ru-RU"/>
        </w:rPr>
        <w:t>у</w:t>
      </w:r>
      <w:r>
        <w:rPr>
          <w:rFonts w:cs="Times New Roman"/>
          <w:sz w:val="26"/>
          <w:szCs w:val="26"/>
        </w:rPr>
        <w:t>:</w:t>
      </w:r>
    </w:p>
    <w:p>
      <w:pPr>
        <w:pStyle w:val="Normal"/>
        <w:numPr>
          <w:ilvl w:val="0"/>
          <w:numId w:val="0"/>
        </w:numPr>
        <w:ind w:left="0" w:hanging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eastAsia="Times New Roman" w:cs="Times New Roman"/>
          <w:sz w:val="26"/>
          <w:szCs w:val="26"/>
          <w:lang w:val="en-US" w:eastAsia="ar-SA"/>
        </w:rPr>
        <w:t>Р</w:t>
      </w:r>
      <w:r>
        <w:rPr>
          <w:rFonts w:cs="Times New Roman"/>
          <w:sz w:val="26"/>
          <w:szCs w:val="26"/>
          <w:lang w:val="en-US"/>
        </w:rPr>
        <w:t xml:space="preserve">оссийская Федерация, Республика Хакасия, Усть-Абаканский  муниципальный район, сельское поселение Калининский сельсовет, </w:t>
      </w:r>
      <w:r>
        <w:rPr>
          <w:rFonts w:cs="Times New Roman"/>
          <w:sz w:val="26"/>
          <w:szCs w:val="26"/>
          <w:lang w:val="ru-RU"/>
        </w:rPr>
        <w:t>деревня Чапаево</w:t>
      </w:r>
      <w:r>
        <w:rPr>
          <w:rFonts w:cs="Times New Roman"/>
          <w:sz w:val="26"/>
          <w:szCs w:val="26"/>
          <w:lang w:val="en-US"/>
        </w:rPr>
        <w:t xml:space="preserve">, улица </w:t>
      </w:r>
      <w:r>
        <w:rPr>
          <w:rFonts w:cs="Times New Roman"/>
          <w:sz w:val="26"/>
          <w:szCs w:val="26"/>
          <w:lang w:val="ru-RU"/>
        </w:rPr>
        <w:t>Строительная</w:t>
      </w:r>
      <w:r>
        <w:rPr>
          <w:rFonts w:cs="Times New Roman"/>
          <w:sz w:val="26"/>
          <w:szCs w:val="26"/>
          <w:lang w:val="en-US"/>
        </w:rPr>
        <w:t xml:space="preserve">, земельный участок </w:t>
      </w:r>
      <w:r>
        <w:rPr>
          <w:rFonts w:cs="Times New Roman"/>
          <w:sz w:val="26"/>
          <w:szCs w:val="26"/>
          <w:lang w:val="en-US"/>
        </w:rPr>
        <w:t>17</w:t>
      </w:r>
      <w:r>
        <w:rPr>
          <w:rFonts w:cs="Times New Roman"/>
          <w:sz w:val="26"/>
          <w:szCs w:val="26"/>
          <w:lang w:val="en-US"/>
        </w:rPr>
        <w:t xml:space="preserve">,  площадью </w:t>
      </w:r>
      <w:r>
        <w:rPr>
          <w:rFonts w:cs="Times New Roman"/>
          <w:sz w:val="26"/>
          <w:szCs w:val="26"/>
          <w:lang w:val="en-US"/>
        </w:rPr>
        <w:t>1200</w:t>
      </w:r>
      <w:r>
        <w:rPr>
          <w:rFonts w:cs="Times New Roman"/>
          <w:sz w:val="26"/>
          <w:szCs w:val="26"/>
          <w:lang w:val="en-US"/>
        </w:rPr>
        <w:t xml:space="preserve"> кв.м, кадастровый номер 19:10:050</w:t>
      </w:r>
      <w:r>
        <w:rPr>
          <w:rFonts w:cs="Times New Roman"/>
          <w:sz w:val="26"/>
          <w:szCs w:val="26"/>
          <w:lang w:val="en-US"/>
        </w:rPr>
        <w:t>201</w:t>
      </w:r>
      <w:r>
        <w:rPr>
          <w:rFonts w:cs="Times New Roman"/>
          <w:sz w:val="26"/>
          <w:szCs w:val="26"/>
          <w:lang w:val="en-US"/>
        </w:rPr>
        <w:t>:5</w:t>
      </w:r>
      <w:r>
        <w:rPr>
          <w:rFonts w:cs="Times New Roman"/>
          <w:sz w:val="26"/>
          <w:szCs w:val="26"/>
          <w:lang w:val="en-US"/>
        </w:rPr>
        <w:t>230</w:t>
      </w:r>
      <w:r>
        <w:rPr>
          <w:rFonts w:cs="Times New Roman"/>
          <w:sz w:val="26"/>
          <w:szCs w:val="26"/>
          <w:lang w:val="en-US"/>
        </w:rPr>
        <w:t xml:space="preserve"> вид разрешенного использования-</w:t>
      </w:r>
      <w:r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  <w:lang w:val="ru-RU"/>
        </w:rPr>
        <w:t>под</w:t>
      </w:r>
      <w:r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  <w:lang w:val="en-US"/>
        </w:rPr>
        <w:t>индивидуально</w:t>
      </w:r>
      <w:r>
        <w:rPr>
          <w:rFonts w:cs="Times New Roman"/>
          <w:sz w:val="26"/>
          <w:szCs w:val="26"/>
          <w:lang w:val="ru-RU"/>
        </w:rPr>
        <w:t>е</w:t>
      </w:r>
      <w:r>
        <w:rPr>
          <w:rFonts w:cs="Times New Roman"/>
          <w:sz w:val="26"/>
          <w:szCs w:val="26"/>
          <w:lang w:val="en-US"/>
        </w:rPr>
        <w:t xml:space="preserve"> жилищно</w:t>
      </w:r>
      <w:r>
        <w:rPr>
          <w:rFonts w:cs="Times New Roman"/>
          <w:sz w:val="26"/>
          <w:szCs w:val="26"/>
          <w:lang w:val="ru-RU"/>
        </w:rPr>
        <w:t>е</w:t>
      </w:r>
      <w:r>
        <w:rPr>
          <w:rFonts w:cs="Times New Roman"/>
          <w:sz w:val="26"/>
          <w:szCs w:val="26"/>
          <w:lang w:val="en-US"/>
        </w:rPr>
        <w:t xml:space="preserve"> строительств</w:t>
      </w:r>
      <w:r>
        <w:rPr>
          <w:rFonts w:cs="Times New Roman"/>
          <w:sz w:val="26"/>
          <w:szCs w:val="26"/>
          <w:lang w:val="ru-RU"/>
        </w:rPr>
        <w:t>о жилого дома</w:t>
      </w:r>
      <w:r>
        <w:rPr>
          <w:rFonts w:cs="Times New Roman"/>
          <w:sz w:val="26"/>
          <w:szCs w:val="26"/>
          <w:lang w:val="en-US"/>
        </w:rPr>
        <w:t>, расстояние от фронтальной границы земельного участка</w:t>
      </w:r>
      <w:r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  <w:lang w:val="ru-RU"/>
        </w:rPr>
        <w:t>со стороны проезда</w:t>
      </w:r>
      <w:r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  <w:lang w:val="en-US"/>
        </w:rPr>
        <w:t xml:space="preserve">до жилого дома — </w:t>
      </w:r>
      <w:r>
        <w:rPr>
          <w:rFonts w:cs="Times New Roman"/>
          <w:sz w:val="26"/>
          <w:szCs w:val="26"/>
          <w:lang w:val="en-US"/>
        </w:rPr>
        <w:t xml:space="preserve">3,25 </w:t>
      </w:r>
      <w:r>
        <w:rPr>
          <w:rFonts w:cs="Times New Roman"/>
          <w:sz w:val="26"/>
          <w:szCs w:val="26"/>
          <w:lang w:val="en-US"/>
        </w:rPr>
        <w:t>м.</w:t>
      </w:r>
      <w:r>
        <w:rPr>
          <w:rFonts w:eastAsia="Times New Roman" w:cs="Times New Roman"/>
          <w:sz w:val="26"/>
          <w:szCs w:val="26"/>
          <w:lang w:val="en-US" w:eastAsia="ar-SA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6"/>
        </w:rPr>
      </w:pPr>
      <w:r>
        <w:rPr>
          <w:rFonts w:cs="Times New Roman"/>
          <w:sz w:val="26"/>
        </w:rPr>
        <w:t>2. Опубликовать заключение об итогах проведения публичных слушаний в газете «Усть-Абаканские известия» и разместить на официальном сайте в сети «Интернет».</w:t>
      </w:r>
    </w:p>
    <w:p>
      <w:pPr>
        <w:pStyle w:val="Normal"/>
        <w:jc w:val="both"/>
        <w:rPr>
          <w:rFonts w:ascii="Times New Roman" w:hAnsi="Times New Roman" w:cs="Times New Roman"/>
          <w:sz w:val="26"/>
        </w:rPr>
      </w:pPr>
      <w:r>
        <w:rPr>
          <w:rFonts w:cs="Times New Roman"/>
          <w:sz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</w:rPr>
      </w:pPr>
      <w:r>
        <w:rPr>
          <w:rFonts w:cs="Times New Roman"/>
          <w:sz w:val="26"/>
        </w:rPr>
      </w:r>
    </w:p>
    <w:p>
      <w:pPr>
        <w:pStyle w:val="Normal"/>
        <w:ind w:left="57"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left="57" w:hanging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eastAsia="en-US"/>
        </w:rPr>
        <w:t>Г</w:t>
      </w:r>
      <w:r>
        <w:rPr>
          <w:sz w:val="26"/>
          <w:szCs w:val="26"/>
        </w:rPr>
        <w:t>лав</w:t>
      </w:r>
      <w:r>
        <w:rPr>
          <w:sz w:val="26"/>
          <w:szCs w:val="26"/>
          <w:lang w:val="ru-RU"/>
        </w:rPr>
        <w:t>а</w:t>
      </w:r>
      <w:r>
        <w:rPr>
          <w:sz w:val="26"/>
          <w:szCs w:val="26"/>
        </w:rPr>
        <w:t xml:space="preserve"> Калининского  сельсовета                                </w:t>
      </w:r>
      <w:r>
        <w:rPr>
          <w:sz w:val="26"/>
          <w:szCs w:val="26"/>
          <w:lang w:val="ru-RU"/>
        </w:rPr>
        <w:t xml:space="preserve">                      И.А.Сажин</w:t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1"/>
        <w:tabs>
          <w:tab w:val="clear" w:pos="708"/>
          <w:tab w:val="left" w:pos="142" w:leader="none"/>
          <w:tab w:val="left" w:pos="567" w:leader="none"/>
        </w:tabs>
        <w:ind w:left="764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ind w:left="764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jc w:val="both"/>
        <w:rPr>
          <w:sz w:val="26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71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12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7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locked="1" w:uiPriority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locked="1" w:uiPriority="0" w:semiHidden="0" w:unhideWhenUsed="0" w:qFormat="1"/>
    <w:lsdException w:name="Closing" w:uiPriority="99"/>
    <w:lsdException w:name="Signature" w:uiPriority="99"/>
    <w:lsdException w:name="Default Paragraph Font" w:uiPriority="99" w:unhideWhenUsed="0"/>
    <w:lsdException w:name="Body Text" w:uiPriority="99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locked="1" w:uiPriority="0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locked="1" w:uiPriority="0" w:semiHidden="0" w:unhideWhenUsed="0" w:qFormat="1"/>
    <w:lsdException w:name="Emphasis" w:locked="1" w:uiPriority="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 w:qFormat="1"/>
    <w:lsdException w:name="Table Grid" w:locked="1" w:uiPriority="0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character" w:styleId="BodyTextChar1">
    <w:name w:val="Body Text Char1"/>
    <w:qFormat/>
    <w:rPr>
      <w:rFonts w:eastAsia="Times New Roma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BodyTextChar"/>
    <w:uiPriority w:val="99"/>
    <w:qFormat/>
    <w:pPr>
      <w:jc w:val="both"/>
    </w:pPr>
    <w:rPr>
      <w:sz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BalloonTextChar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1" w:customStyle="1">
    <w:name w:val="Без интервала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NoSpacing1" w:customStyle="1">
    <w:name w:val="No Spacing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1">
    <w:name w:val="Указатель1"/>
    <w:basedOn w:val="Normal"/>
    <w:qFormat/>
    <w:pPr/>
    <w:rPr/>
  </w:style>
  <w:style w:type="paragraph" w:styleId="Caption">
    <w:name w:val="caption"/>
    <w:basedOn w:val="Normal"/>
    <w:next w:val="Normal"/>
    <w:qFormat/>
    <w:pPr>
      <w:spacing w:before="120" w:after="120"/>
    </w:pPr>
    <w:rPr>
      <w:i/>
      <w:iCs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Application>LibreOffice/7.3.5.2$Windows_X86_64 LibreOffice_project/184fe81b8c8c30d8b5082578aee2fed2ea847c01</Application>
  <AppVersion>15.0000</AppVersion>
  <Pages>1</Pages>
  <Words>186</Words>
  <Characters>1338</Characters>
  <CharactersWithSpaces>1723</CharactersWithSpaces>
  <Paragraphs>24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dcterms:modified xsi:type="dcterms:W3CDTF">2024-06-11T13:09:24Z</dcterms:modified>
  <cp:revision>110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9737D9D95F594B94A490A8544926A972</vt:lpwstr>
  </property>
  <property fmtid="{D5CDD505-2E9C-101B-9397-08002B2CF9AE}" pid="3" name="KSOProductBuildVer">
    <vt:lpwstr>1049-11.2.0.11417</vt:lpwstr>
  </property>
</Properties>
</file>