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7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84"/>
        <w:gridCol w:w="1545"/>
        <w:gridCol w:w="4680"/>
        <w:gridCol w:w="901"/>
        <w:gridCol w:w="915"/>
        <w:gridCol w:w="2100"/>
        <w:gridCol w:w="2249"/>
      </w:tblGrid>
      <w:tr>
        <w:trPr>
          <w:trHeight w:val="666" w:hRule="atLeast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387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14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6774052,06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(общедолевая 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общая совместная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Квартира (общедолевая 1/2)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Здание СТО (индивидуальная)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1975950,41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1)Земельный участок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общая совместная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Жилой дом (индивидуальная)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43,7 кв.м. фактическое предоставление супругом</w:t>
            </w:r>
          </w:p>
        </w:tc>
      </w:tr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43,7 кв.м.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отцом</w:t>
            </w:r>
          </w:p>
        </w:tc>
      </w:tr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43,7 кв.м.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отцом</w:t>
            </w:r>
          </w:p>
        </w:tc>
      </w:tr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Медведева Мария Сергеевна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1403382,96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общая совместная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1466,0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73,9 кв.м., фактическое предоставление супругом</w:t>
            </w:r>
          </w:p>
        </w:tc>
      </w:tr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2178720,31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1)Земельный участок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общая совместная)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Квартира (общедолевая 2/5)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Toyota Rav4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(общедолевая 2/5)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1)Квартира (общедолевая 2/5)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73,9 кв.м., фактическое предоставление отцом</w:t>
            </w:r>
          </w:p>
        </w:tc>
      </w:tr>
      <w:tr>
        <w:trPr>
          <w:trHeight w:val="1339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3)Белошапкина Наталья Юрьевна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1046198,17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Жилой дом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(индивидуальная)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88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1354915,43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Kia SLS Sportage (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1)жилой дом 38,0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фактическое предоставление супругой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2) земельный участок 1040 кв.м. фактическое предоставление супругой</w:t>
            </w:r>
          </w:p>
        </w:tc>
      </w:tr>
      <w:tr>
        <w:trPr>
          <w:trHeight w:val="318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Баклаева Елена Владимировна –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специалист администрации Калининского сельсовета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698656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(общедолевая ½)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(индивидуальная)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Жилой дом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1121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Автомобиль Хэндэ Солярис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46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404744,63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Квартира (общедолевая ½)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автоприцеп 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Filder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68,7 кв.м.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фактическое предоставление родителями</w:t>
            </w:r>
          </w:p>
        </w:tc>
      </w:tr>
      <w:tr>
        <w:trPr>
          <w:trHeight w:val="35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Недбаева Юлия Сергеевна –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1470480,92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1) Земельный участок (индивидуальная)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60,0 кв.м. аренда с 2018 по 2024 г</w:t>
            </w:r>
          </w:p>
        </w:tc>
      </w:tr>
      <w:tr>
        <w:trPr>
          <w:trHeight w:val="50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60 кв.м, аренда</w:t>
            </w:r>
          </w:p>
        </w:tc>
      </w:tr>
      <w:tr>
        <w:trPr>
          <w:trHeight w:val="50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Гаранина Алина Сергеевна 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главный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680746,29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(общая совместная)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Автомобиль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 Kalina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Mazda Axela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36 кв.м. Безвозмездное пользование, предоставление супругом</w:t>
            </w:r>
          </w:p>
        </w:tc>
      </w:tr>
      <w:tr>
        <w:trPr>
          <w:trHeight w:val="50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427480,63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(общая совместная)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Квартира (общая совместная)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36 кв.м. Безвозмездное пользование, предоставление отцом</w:t>
            </w:r>
          </w:p>
        </w:tc>
      </w:tr>
      <w:tr>
        <w:trPr>
          <w:trHeight w:val="502" w:hRule="atLeast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7) Католикова Светлана Михайловна — директор МКУК КДЦ «Центр»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11262,53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143,5 кв.м. Фактическое предоставление супругом</w:t>
            </w:r>
          </w:p>
        </w:tc>
      </w:tr>
      <w:tr>
        <w:trPr>
          <w:trHeight w:val="502" w:hRule="atLeast"/>
        </w:trPr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673686,86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2) Жилой блок (индивидуальная)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Автомобиль ИЖ 2126-030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Автомобиль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Toyota corolla </w:t>
            </w:r>
            <w:r>
              <w:rPr>
                <w:rFonts w:ascii="Times New Roman" w:hAnsi="Times New Roman"/>
                <w:color w:val="000000"/>
                <w:lang w:val="ru-RU"/>
              </w:rPr>
              <w:t>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3) Автомобиль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Daewoo null null </w:t>
            </w:r>
            <w:r>
              <w:rPr>
                <w:rFonts w:ascii="Times New Roman" w:hAnsi="Times New Roman"/>
                <w:color w:val="000000"/>
                <w:lang w:val="ru-RU"/>
              </w:rPr>
              <w:t>(индивидуальная)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8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LibreOffice/7.1.1.2$Windows_x86 LibreOffice_project/fe0b08f4af1bacafe4c7ecc87ce55bb426164676</Application>
  <AppVersion>15.0000</AppVersion>
  <Pages>4</Pages>
  <Words>459</Words>
  <Characters>3195</Characters>
  <CharactersWithSpaces>3474</CharactersWithSpaces>
  <Paragraphs>184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2021-03-30T07:37:00Z</dcterms:created>
  <dc:creator>админ</dc:creator>
  <dc:description/>
  <dc:language>ru-RU</dc:language>
  <cp:lastModifiedBy/>
  <dcterms:modified xsi:type="dcterms:W3CDTF">2024-04-27T08:43:34Z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