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bookmarkStart w:id="0" w:name="_GoBack"/>
      <w:bookmarkEnd w:id="0"/>
      <w:r>
        <w:rPr>
          <w:rFonts w:cs="Times New Roman" w:ascii="Times New Roman" w:hAnsi="Times New Roman"/>
          <w:b/>
        </w:rPr>
        <w:t>ПАМЯТКА ДЛЯ НАСЕЛЕНИЯ ПО ЗАРАЗНОМУ УЗЕЛКОВОМУ (НОДУЛЯРНОМУ) ДЕРМАТИТУ КРУПНОГО РОГАТОГО СКОТА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Согласно приказа № 588 от 24.08.2021г 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 направленных на предотвращения распространения и ликвидацию очагов заразного узелкового дерматита КРС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Заразный узелковый (нодулярный) дерматит</w:t>
      </w:r>
      <w:r>
        <w:rPr>
          <w:rFonts w:cs="Times New Roman" w:ascii="Times New Roman" w:hAnsi="Times New Roman"/>
        </w:rPr>
        <w:t xml:space="preserve"> – трансмиссивная контагиозная вирусная болезнь крупного рогатого скота (далее – восприимчивые животные) наносящая экономический ущерб.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Заразный узелковый (нодулярный) дерматит относится к карантинным заболеваниям и при возникновении устанавливаются ограничительные (карантинные) мероприятия. Наряду с крупным рогатым скотом узелковым (нодулярным) дерматитом болеют овцы и козы. Животные отказываются от корма, быстро истощаются, лимфоузлы у них увеличиваются.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Болезнь характеризуется острым, подострым и бессимптомным течением.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Клинические признаки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острого</w:t>
      </w:r>
      <w:r>
        <w:rPr>
          <w:rFonts w:cs="Times New Roman" w:ascii="Times New Roman" w:hAnsi="Times New Roman"/>
        </w:rPr>
        <w:t xml:space="preserve"> течения болезни лихорадка с повышением температура тела до 40°С, длящимся от 4 до 14 суток, образованием узелковых уплотнений, эрозии на коже, слизистых оболочках органов дыхания, воспроизводства и пищеварения, увеличения лимфотических узлов, отек конечностей, поражением глаз, снижением удоев. </w:t>
      </w:r>
      <w:r>
        <w:rPr>
          <w:rFonts w:cs="Times New Roman" w:ascii="Times New Roman" w:hAnsi="Times New Roman"/>
          <w:b/>
        </w:rPr>
        <w:t>Подострое</w:t>
      </w:r>
      <w:r>
        <w:rPr>
          <w:rFonts w:cs="Times New Roman" w:ascii="Times New Roman" w:hAnsi="Times New Roman"/>
        </w:rPr>
        <w:t xml:space="preserve"> течение лихорадка, длящаяся от 2 до 5 суток, потеря аппетита. </w:t>
      </w:r>
      <w:r>
        <w:rPr>
          <w:rFonts w:cs="Times New Roman" w:ascii="Times New Roman" w:hAnsi="Times New Roman"/>
          <w:b/>
        </w:rPr>
        <w:t>Бессимптомное</w:t>
      </w:r>
      <w:r>
        <w:rPr>
          <w:rFonts w:cs="Times New Roman" w:ascii="Times New Roman" w:hAnsi="Times New Roman"/>
        </w:rPr>
        <w:t xml:space="preserve"> течение болезни характеризуется отсутствуем клинических признаков и сопровождается вирусоносительством.</w:t>
      </w:r>
      <w:r>
        <w:rPr>
          <w:rFonts w:cs="Arial" w:ascii="Arial" w:hAnsi="Arial"/>
          <w:color w:val="222222"/>
          <w:shd w:fill="FFFFFF" w:val="clear"/>
        </w:rPr>
        <w:t xml:space="preserve"> </w:t>
      </w:r>
      <w:r>
        <w:rPr>
          <w:rFonts w:cs="Times New Roman" w:ascii="Times New Roman" w:hAnsi="Times New Roman"/>
          <w:color w:val="222222"/>
          <w:shd w:fill="FFFFFF" w:val="clear"/>
        </w:rPr>
        <w:t>Источником возбудителя являются больные восприимчивые животные.</w:t>
      </w:r>
    </w:p>
    <w:p>
      <w:pPr>
        <w:pStyle w:val="Normal"/>
        <w:jc w:val="both"/>
        <w:rPr>
          <w:rFonts w:ascii="Times New Roman" w:hAnsi="Times New Roman" w:cs="Times New Roman"/>
          <w:color w:val="222222"/>
          <w:shd w:fill="FFFFFF" w:val="clear"/>
        </w:rPr>
      </w:pPr>
      <w:r>
        <w:rPr>
          <w:rFonts w:cs="Times New Roman" w:ascii="Times New Roman" w:hAnsi="Times New Roman"/>
          <w:b/>
        </w:rPr>
        <w:t>Источником</w:t>
      </w:r>
      <w:r>
        <w:rPr>
          <w:rFonts w:cs="Times New Roman" w:ascii="Times New Roman" w:hAnsi="Times New Roman"/>
        </w:rPr>
        <w:t xml:space="preserve"> инфекции служат больные животные, а также переболевшие в скрытой форме. При первичном возникновении болезни поражается от 5 до 50%, а в отдельных случаях и до 100% животных. В половине случаев можно наблюдать типичные признаки болезни. Вирус выделяется с выдыхаемым воздухом, слюной, молоком, истечениями из носовой полости и глаз, экссудатами и поражёнными участками кожи и слизистых оболочек. Возбудитель болезни передаётся также трансмиссивно кровососущими насекомыми. Специфические методы лечения не разработаны, используется симптоматическое лечение. В животноводческое хозяйство занос возбудителя может произойти в результате несанкционированного ввоза крупного рогатого скота с территорий, неблагополучных по данному заболеванию. Специфические методы лечения данного заболевания не разработаны. </w:t>
      </w:r>
      <w:r>
        <w:rPr>
          <w:rFonts w:cs="Times New Roman" w:ascii="Times New Roman" w:hAnsi="Times New Roman"/>
          <w:color w:val="222222"/>
          <w:shd w:fill="FFFFFF" w:val="clear"/>
        </w:rPr>
        <w:t>Молоко, полученное от здоровых восприимчивых животных, используется внутри хозяйства после термической обработки путем пастеризации при температуре 72 °C в течение 15 секунд, или стерилизации при минимальной температуре 132 °C в течение не менее одной секунды, или кипячения при 100 °C в течение не менее 5 минут либо реализуется на молокоперерабатывающие предприятия. Молоко, полученное от подозреваемых в заболевании и больных восприимчивых животных, и сперма, полученная от больных восприимчивых животных, уничтожаются.</w:t>
      </w:r>
      <w:r>
        <w:rPr>
          <w:rFonts w:cs="Times New Roman" w:ascii="Times New Roman" w:hAnsi="Times New Roman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В целях предотвращения возникновения и распространения заболевания владельцы восприимчивых животных (хозяйство всех форм собственности), обязаны:</w:t>
      </w:r>
      <w:r>
        <w:rPr>
          <w:rFonts w:cs="Times New Roman" w:ascii="Times New Roman" w:hAnsi="Times New Roman"/>
        </w:rPr>
        <w:t xml:space="preserve"> провести идентификацию всех животных имеющихся в животноводческих и личных подсобных хозяйствах и поставить на учет в ветеринарной службе и органах местного самоуправления, не допускать смешивание восприимчивых животных из разных стад при их выпасе и водопое, оборудовать при входе в каждом помещении дезковрики, обеспечить обслуживающий персонал сменной спецодеждой, спецобувью; 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 и в хозяйстве-получателе; - извещать государственную ветеринарную службу о вновь приобретённых животных, полученном приплоде, об убое и продаже, - убой животных производить с обязательным осмотром их ветеринарными специалистами до и после убоя. О случаях внезапного падежа или одновременного заболевания нескольких животных; - предоставлять ветеринарным специалистам по их требованию животных для осмотра, для осуществления диагностических исследований и проведению вакцинации; - проводить обработки крупного рогатого скота репеллентами в течение всего периода лёта кровососущих насекомых.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Для профилактики</w:t>
      </w:r>
      <w:r>
        <w:rPr>
          <w:rFonts w:cs="Times New Roman" w:ascii="Times New Roman" w:hAnsi="Times New Roman"/>
        </w:rPr>
        <w:t xml:space="preserve"> узелкового (нодулярного) дерматита проводиться вакцинация восприимчивых животных вакцинами против заразного узелкового дерматита из штаммов каприбоксвирусов согласно инструкциям по их применениям.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В случаях обнаружения клинических признаков узелкового (нодулярного) дерматита у восприимчивых животных немедленно информировать государственную ветеринарную службу.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ГКУ РХ « </w:t>
      </w:r>
      <w:r>
        <w:rPr>
          <w:rFonts w:cs="Times New Roman" w:ascii="Times New Roman" w:hAnsi="Times New Roman"/>
          <w:b/>
        </w:rPr>
        <w:t>Калининская</w:t>
      </w:r>
      <w:r>
        <w:rPr>
          <w:rFonts w:cs="Times New Roman" w:ascii="Times New Roman" w:hAnsi="Times New Roman"/>
          <w:b/>
        </w:rPr>
        <w:t xml:space="preserve"> ветстанция» 8</w:t>
      </w:r>
      <w:r>
        <w:rPr>
          <w:rFonts w:cs="Times New Roman" w:ascii="Times New Roman" w:hAnsi="Times New Roman"/>
          <w:b/>
        </w:rPr>
        <w:t>9039231265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660b3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60b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LibreOffice/7.1.1.2$Windows_x86 LibreOffice_project/fe0b08f4af1bacafe4c7ecc87ce55bb426164676</Application>
  <AppVersion>15.0000</AppVersion>
  <Pages>2</Pages>
  <Words>550</Words>
  <Characters>4167</Characters>
  <CharactersWithSpaces>4712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2023-10-09T02:48:00Z</dcterms:created>
  <dc:creator>User</dc:creator>
  <dc:description/>
  <dc:language>ru-RU</dc:language>
  <cp:lastModifiedBy/>
  <cp:lastPrinted>2023-10-08T10:19:00Z</cp:lastPrinted>
  <dcterms:modified xsi:type="dcterms:W3CDTF">2023-11-19T11:25:55Z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