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37" w:type="dxa"/>
        <w:jc w:val="left"/>
        <w:tblInd w:w="-9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5"/>
        <w:gridCol w:w="1787"/>
        <w:gridCol w:w="4256"/>
        <w:gridCol w:w="139"/>
      </w:tblGrid>
      <w:tr>
        <w:trPr/>
        <w:tc>
          <w:tcPr>
            <w:tcW w:w="4355" w:type="dxa"/>
            <w:tcBorders/>
          </w:tcPr>
          <w:p>
            <w:pPr>
              <w:pStyle w:val="Style23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87" w:type="dxa"/>
            <w:tcBorders/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8965" cy="6089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3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4395" w:type="dxa"/>
            <w:gridSpan w:val="2"/>
            <w:tcBorders/>
          </w:tcPr>
          <w:p>
            <w:pPr>
              <w:pStyle w:val="Style23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Style23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Style23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Style23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142" w:type="dxa"/>
            <w:gridSpan w:val="2"/>
            <w:tcBorders/>
          </w:tcPr>
          <w:p>
            <w:pPr>
              <w:pStyle w:val="Style23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ХАКАС РЕСПУБЛИКА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 АЙМАА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ТАЗОБА 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>I</w:t>
            </w:r>
            <w:r>
              <w:rPr/>
              <w:t xml:space="preserve"> ААЛ  ЧÖБ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Ң</w:t>
            </w:r>
          </w:p>
          <w:p>
            <w:pPr>
              <w:pStyle w:val="Style23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>УСТА</w:t>
            </w:r>
            <w:r>
              <w:rPr>
                <w:lang w:val="en-US"/>
              </w:rPr>
              <w:t>F</w:t>
            </w:r>
            <w:r>
              <w:rPr/>
              <w:t xml:space="preserve"> ПАСТАА</w:t>
            </w:r>
          </w:p>
        </w:tc>
        <w:tc>
          <w:tcPr>
            <w:tcW w:w="4256" w:type="dxa"/>
            <w:tcBorders/>
          </w:tcPr>
          <w:p>
            <w:pPr>
              <w:pStyle w:val="Style23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2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  <w:p>
            <w:pPr>
              <w:pStyle w:val="Style12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УСТЬ-АБАКАНСКИЙ РАЙОН</w:t>
            </w:r>
          </w:p>
          <w:p>
            <w:pPr>
              <w:pStyle w:val="Style12"/>
              <w:widowControl w:val="false"/>
              <w:ind w:left="-3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АДМИНИСТРАЦИЯ</w:t>
            </w:r>
          </w:p>
          <w:p>
            <w:pPr>
              <w:pStyle w:val="Style12"/>
              <w:widowControl w:val="false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СЕЛЬСОВЕТА</w:t>
            </w:r>
          </w:p>
          <w:p>
            <w:pPr>
              <w:pStyle w:val="Style23"/>
              <w:widowControl w:val="false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  <w:tc>
          <w:tcPr>
            <w:tcW w:w="1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23"/>
        <w:rPr/>
      </w:pPr>
      <w:r>
        <w:rPr/>
      </w:r>
    </w:p>
    <w:p>
      <w:pPr>
        <w:pStyle w:val="Style23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3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>
      <w:pPr>
        <w:pStyle w:val="Style23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3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20.03.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2023 г.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№  </w:t>
      </w:r>
      <w:r>
        <w:rPr>
          <w:sz w:val="26"/>
          <w:szCs w:val="26"/>
        </w:rPr>
        <w:t>122</w:t>
      </w:r>
      <w:r>
        <w:rPr>
          <w:sz w:val="26"/>
          <w:szCs w:val="26"/>
        </w:rPr>
        <w:t xml:space="preserve"> -п</w:t>
      </w:r>
    </w:p>
    <w:p>
      <w:pPr>
        <w:pStyle w:val="Style2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с. Калинино</w:t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предупредительных мероприятий </w:t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администрации </w:t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в период </w:t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весеннего паводка 2023 года</w:t>
      </w:r>
    </w:p>
    <w:p>
      <w:pPr>
        <w:pStyle w:val="Style2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21.12.1994 г.  № 68-ФЗ «О защите населения и территорий от чрезвычайных ситуаций природного и техногенного характера», Закона Республики Хакасия от 17.11.1998 №43 «О защите населения и территорий от чрезвычайных ситуаций природного и техногенного характера в Республике Хакасия»,  Постановлением Главы Усть-Абаканского района от 03..03.2023 года № 287-п « Об организации на территории  Усть – Абаканского района мероприятий по безаварийному прохождению весеннего половодья и пропуску паводковых вод в 2023 году», руководствуясь Уставом муниципального образования Калининский сельсовет, администрация Калининского сельсовета</w:t>
      </w:r>
    </w:p>
    <w:p>
      <w:pPr>
        <w:pStyle w:val="Style23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Style23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Для оперативного руководства создать противопаводковый штаб в следующем составе: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Руководитель штаба: Глава Калининского сельсовета – И.А. Сажин.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Заместитель: 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администрации Калининского сельсовета –  Н.Ю. Белошапкина;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Члены штаба: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–  Ю.С.Нетбаева;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Директор МБОУ «Чапаевская ООШ» - О.Ю. Никонорова  (по согласованию);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Заведующая СДК д.Чапаево – А.М. Петрик;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Директор МКУК «КДЦ Центр» – С.М. Католикова 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Директор Калининской СОШ – И.А. Синюкова (по согласованию);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Медсестра Чапаевского ФАП –  (по согласованию);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Участковые уполномоченные полиции – С.В. Спешилов (по согласованию).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Создать аварийно-спасательное формирование в составе и количестве средств (определяемом в приложении № 1).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предупредительных мероприятий на период весеннего паводка 2023 года (приложение № 2).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Назначить руководителем эвакуационной комиссии ведущего специалиста администрации Калининского сельсовета -  Н.Ю. Белошапкину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Белошапкиной Н.Ю. – руководителю эвакуационной комиссии в срок до 01.04.2021 года выполнить следующие мероприятия: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составить поименный и по адресный список населения, проживающего на территории возможного подтопления, отдельно выделив список эвакуации населения, не способного к самостоятельному передвижению;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-составить перечень эвакуируемого имущества и закрепленного автотранспорта для его эвакуации;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определить места складируемого имущества СДК с. Калинино;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определить места для размещения эвакуируемых животных;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работу по подготовке мест временного пребывания населения, эвакуируемого из мест подтопления;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для предупреждения неожиданного повышения уровня воды, организовать с 01.04.2021 года мониторинг за уровнем воды в начале реки Абакан с докладом ЕДДС Усть-Абаканского района в 9:00 ч. и 16:00 ч. ежедневно.</w:t>
      </w:r>
    </w:p>
    <w:p>
      <w:pPr>
        <w:pStyle w:val="Style2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6.Провести разъяснительную работу среди населения и учащихся школ о недопустимости выхода на лед в период высоких температур, о порядке действий при угрозе возникновения наводнения.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7. Бухгалтерии администрации Калининского сельсовета обеспечить в первоочередном порядке финансирование мероприятий по предупреждению и ликвидации чрезвычайных ситуаций, связанных с половодьем и весенним паводком.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8. Контроль за исполнением данного постановления оставляю за собой.      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9. Данное постановление опубликовать в районной газете «Усть-Абаканские известия», на официальном сайте Калининского сельсовета.</w:t>
      </w:r>
    </w:p>
    <w:p>
      <w:pPr>
        <w:pStyle w:val="Style2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>
      <w:pPr>
        <w:pStyle w:val="Style23"/>
        <w:ind w:firstLine="708"/>
        <w:rPr>
          <w:sz w:val="26"/>
          <w:szCs w:val="26"/>
        </w:rPr>
      </w:pPr>
      <w:r>
        <w:rPr>
          <w:sz w:val="26"/>
          <w:szCs w:val="26"/>
        </w:rPr>
        <w:t>Калининского  сельсовета                                                                   И.А. Сажин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Style11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11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Style11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Style11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Style11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Style11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Style11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Style11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Style11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611"/>
    <w:semiHidden/>
    <w:qFormat/>
    <w:rPr/>
  </w:style>
  <w:style w:type="character" w:styleId="Style9">
    <w:name w:val="Основной текст Знак"/>
    <w:basedOn w:val="Style8"/>
    <w:link w:val="617"/>
    <w:qFormat/>
    <w:rPr>
      <w:sz w:val="24"/>
      <w:szCs w:val="24"/>
    </w:rPr>
  </w:style>
  <w:style w:type="character" w:styleId="Style10">
    <w:name w:val="Выделение"/>
    <w:basedOn w:val="Style8"/>
    <w:link w:val="611"/>
    <w:qFormat/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Style23"/>
    <w:link w:val="618"/>
    <w:pPr>
      <w:jc w:val="both"/>
    </w:pPr>
    <w:rPr>
      <w:sz w:val="24"/>
      <w:szCs w:val="24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uiPriority w:val="34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16">
    <w:name w:val="Title"/>
    <w:basedOn w:val="Style11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Style11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link w:val="37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link w:val="39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0"/>
      <w:lang w:val="ru-RU" w:eastAsia="zh-CN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Style18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Style18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Style15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Style15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Style15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Style15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Style15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Style15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Style15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Style15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Style15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Обычный"/>
    <w:link w:val="6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Текст выноски"/>
    <w:basedOn w:val="Style23"/>
    <w:link w:val="611"/>
    <w:semiHidden/>
    <w:qFormat/>
    <w:pPr/>
    <w:rPr>
      <w:rFonts w:ascii="Tahoma" w:hAnsi="Tahoma"/>
      <w:sz w:val="16"/>
      <w:szCs w:val="16"/>
    </w:rPr>
  </w:style>
  <w:style w:type="numbering" w:styleId="Style25">
    <w:name w:val="Нет списка"/>
    <w:link w:val="611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 LibreOffice_project/fe0b08f4af1bacafe4c7ecc87ce55bb426164676</Application>
  <AppVersion>15.0000</AppVersion>
  <Pages>2</Pages>
  <Words>444</Words>
  <Characters>3076</Characters>
  <CharactersWithSpaces>3622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2023-03-20T15:48:08Z</dcterms:modified>
  <cp:revision>2</cp:revision>
  <dc:subject/>
  <dc:title/>
</cp:coreProperties>
</file>