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 wp14:anchorId="4A395A04">
                <wp:simplePos x="0" y="0"/>
                <wp:positionH relativeFrom="column">
                  <wp:posOffset>-765175</wp:posOffset>
                </wp:positionH>
                <wp:positionV relativeFrom="paragraph">
                  <wp:posOffset>-272415</wp:posOffset>
                </wp:positionV>
                <wp:extent cx="3077210" cy="1530985"/>
                <wp:effectExtent l="38100" t="95250" r="47625" b="88900"/>
                <wp:wrapSquare wrapText="bothSides"/>
                <wp:docPr id="1" name="Рисунок 2" descr="Презентация PowerPoin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Презентация PowerPoint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421800">
                          <a:off x="0" y="0"/>
                          <a:ext cx="3076560" cy="1530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-60.3pt;margin-top:-21.5pt;width:242.2pt;height:120.45pt;mso-wrap-style:none;v-text-anchor:middle;rotation:357" wp14:anchorId="4A395A04" type="shapetype_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b/>
          <w:i/>
        </w:rPr>
        <w:t>Африканская чума свиней (далее - АЧС)</w:t>
      </w:r>
      <w:r>
        <w:rPr>
          <w:i/>
        </w:rPr>
        <w:t xml:space="preserve"> - контагиозная септическая болезнь домашних свиней, в том числе декоративных, и диких кабанов. Характерными клиническими признаками болезни являются: лихорадка (температура тела до 41-42°С) в течение 3-7 дней, угнетение,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судорогами, у супоросных свиноматок - абортами. Гибель  наступает на 5-10 сутки от начала заболевания.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 Передача возбудителя АЧС осуществляется путем  контакта домашней свиньи,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ГКУ РХ «Усть-Абаканская ветстанция» сообщает, что в связи с возникновением эпизоотического очага по африканской чуме свиней на территории Минусинского района Красноярского края, Усть-Абаканский район входит в «Зону наблюдения»!!!</w:t>
      </w:r>
      <w:bookmarkStart w:id="0" w:name="_GoBack"/>
      <w:bookmarkEnd w:id="0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Уважаемые жители Усть-Абаканского района в зоне наблюдения запрещается 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60" w:leader="none"/>
        </w:tabs>
        <w:rPr>
          <w:sz w:val="24"/>
          <w:szCs w:val="24"/>
        </w:rPr>
      </w:pPr>
      <w:r>
        <w:rPr>
          <w:sz w:val="24"/>
          <w:szCs w:val="24"/>
        </w:rPr>
        <w:t>ввоз свиней для воспроизводства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60" w:leader="none"/>
        </w:tabs>
        <w:rPr/>
      </w:pPr>
      <w:r>
        <w:rPr/>
        <w:t>ввоз свиней для откорма, за исключением ввоза свиней, вакцинированных в хозяйстве-поставщике против рожи свиней и классической чумы свиней, не ранее 30 календарных дней до дня ввоза на территорию зоны наблюдения;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60" w:leader="none"/>
        </w:tabs>
        <w:rPr/>
      </w:pPr>
      <w:r>
        <w:rPr/>
        <w:t>реализация свиней и продуктов убоя свиней непромышленного изготовления;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60" w:leader="none"/>
        </w:tabs>
        <w:rPr/>
      </w:pPr>
      <w:r>
        <w:rPr/>
        <w:t>проведение сельскохозяйственных ярмарок, выставок, торгов и других мероприятий, связанных с передвижением, перемещением и скоплением свиней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60" w:leader="none"/>
        </w:tabs>
        <w:rPr/>
      </w:pPr>
      <w:r>
        <w:rPr/>
        <w:t>выгульное содержание свиней, в том числе под навесами. В зоне наблюдения владельцы свиней должны обеспечить их содержание, исключающее контакт между свиньями и дикими животными;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60" w:leader="none"/>
        </w:tabs>
        <w:rPr/>
      </w:pPr>
      <w:r>
        <w:rPr/>
        <w:t>убой свиней, за исключением убоя на предприятиях по убою и переработке, с отбором Проб для лабораторных исследований на АЧС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60" w:leader="none"/>
        </w:tabs>
        <w:rPr/>
      </w:pPr>
      <w:r>
        <w:rPr/>
        <w:t>вывоз свиней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60" w:leader="none"/>
        </w:tabs>
        <w:rPr/>
      </w:pPr>
      <w:r>
        <w:rPr/>
        <w:t>вывоз продуктов убоя свиней и продуктов их переработки, за исключением продукции промышленного изготовления</w:t>
      </w:r>
    </w:p>
    <w:p>
      <w:pPr>
        <w:pStyle w:val="Normal"/>
        <w:tabs>
          <w:tab w:val="clear" w:pos="708"/>
          <w:tab w:val="left" w:pos="60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зоне наблюдения с целью доказательства отсутствия циркуляции вируса АЧС ветеринарными специалистами  осуществляется: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060" w:leader="none"/>
        </w:tabs>
        <w:rPr>
          <w:sz w:val="24"/>
          <w:szCs w:val="24"/>
        </w:rPr>
      </w:pPr>
      <w:r>
        <w:rPr>
          <w:sz w:val="24"/>
          <w:szCs w:val="24"/>
        </w:rPr>
        <w:t>учет всего поголовья свиней.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060" w:leader="none"/>
        </w:tabs>
        <w:rPr>
          <w:sz w:val="24"/>
          <w:szCs w:val="24"/>
        </w:rPr>
      </w:pPr>
      <w:r>
        <w:rPr>
          <w:sz w:val="24"/>
          <w:szCs w:val="24"/>
        </w:rPr>
        <w:t>наблюдение за состоянием здоровья свиней;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060" w:leader="none"/>
        </w:tabs>
        <w:rPr>
          <w:sz w:val="24"/>
          <w:szCs w:val="24"/>
        </w:rPr>
      </w:pPr>
      <w:r>
        <w:rPr>
          <w:sz w:val="24"/>
          <w:szCs w:val="24"/>
        </w:rPr>
        <w:t>отбор Проб для проведения лабораторных исследований на АЧС из всех имеющихся в зоне наблюдения хозяйств.</w:t>
      </w:r>
    </w:p>
    <w:p>
      <w:pPr>
        <w:pStyle w:val="ListParagraph"/>
        <w:tabs>
          <w:tab w:val="clear" w:pos="708"/>
          <w:tab w:val="left" w:pos="6060" w:leader="none"/>
        </w:tabs>
        <w:ind w:left="78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для владельцев свиней 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060" w:leader="none"/>
        </w:tabs>
        <w:rPr/>
      </w:pPr>
      <w:r>
        <w:rPr/>
        <w:t>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С, перед кормлением.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060" w:leader="none"/>
        </w:tabs>
        <w:rPr/>
      </w:pPr>
      <w:r>
        <w:rPr/>
        <w:t>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060" w:leader="none"/>
        </w:tabs>
        <w:rPr/>
      </w:pPr>
      <w:r>
        <w:rPr/>
        <w:t>не осуществляйте подворный убой и реализацию свинины без разрешения государственной ветеринарной службы.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060" w:leader="none"/>
        </w:tabs>
        <w:rPr/>
      </w:pPr>
      <w:r>
        <w:rPr/>
        <w:t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060" w:leader="none"/>
        </w:tabs>
        <w:rPr>
          <w:b/>
          <w:b/>
        </w:rPr>
      </w:pPr>
      <w:r>
        <w:rPr>
          <w:b/>
        </w:rPr>
        <w:t>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060" w:leader="none"/>
        </w:tabs>
        <w:rPr/>
      </w:pPr>
      <w:r>
        <w:rPr/>
        <w:t>не выбрасывайте трупы животных, отходы от их содержания и переработки на свалки, обочины дорог, не захоранивайте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>
      <w:pPr>
        <w:pStyle w:val="Normal"/>
        <w:tabs>
          <w:tab w:val="clear" w:pos="708"/>
          <w:tab w:val="left" w:pos="6060" w:leader="none"/>
        </w:tabs>
        <w:rPr/>
      </w:pPr>
      <w:r>
        <w:rPr/>
        <w:t>Не надо думать, что вы сможете скрыть заболевание АЧС в своем хозяйстве и самостоятельно ликвидировать очаг заболевания. Это сделать невозможно! Вы обязательно вынесете вирус и заразите здоровых свиней у соседей,  родственников, односельчан. Это биологическая особенность вируса — молниеносное распространение. Именно поэтому при ликвидации очага АЧС ветслужбе необходимо уничтожать всех свиней в очаге! Помните, за действия (бездействие), повлекшие за собой возникновение очагов АЧС и её распространение предусмотрена административная и уголовная ответственность.</w:t>
      </w:r>
    </w:p>
    <w:p>
      <w:pPr>
        <w:pStyle w:val="Normal"/>
        <w:tabs>
          <w:tab w:val="clear" w:pos="708"/>
          <w:tab w:val="left" w:pos="6060" w:leader="none"/>
        </w:tabs>
        <w:spacing w:before="0" w:after="200"/>
        <w:rPr>
          <w:b/>
          <w:b/>
        </w:rPr>
      </w:pPr>
      <w:r>
        <w:rPr>
          <w:b/>
        </w:rPr>
        <w:t>При появлении симптомов африканской чумы свиней, а так же в случае гибели, обращаться в ГКУ РХ «Усть-Абаканская ветстанция», тел: 8(39032)2-11-68.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f74e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f74e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f01e4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5"/>
    <w:uiPriority w:val="10"/>
    <w:qFormat/>
    <w:rsid w:val="005f74e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4" w:customStyle="1">
    <w:name w:val="Подзаголовок Знак"/>
    <w:basedOn w:val="DefaultParagraphFont"/>
    <w:link w:val="a7"/>
    <w:uiPriority w:val="11"/>
    <w:qFormat/>
    <w:rsid w:val="005f74e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f74e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f74e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f74ec"/>
    <w:rPr>
      <w:i/>
      <w:iCs/>
      <w:color w:val="808080" w:themeColor="text1" w:themeTint="7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01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Title"/>
    <w:basedOn w:val="Normal"/>
    <w:next w:val="Normal"/>
    <w:link w:val="a6"/>
    <w:uiPriority w:val="10"/>
    <w:qFormat/>
    <w:rsid w:val="005f74e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1">
    <w:name w:val="Subtitle"/>
    <w:basedOn w:val="Normal"/>
    <w:next w:val="Normal"/>
    <w:link w:val="a8"/>
    <w:uiPriority w:val="11"/>
    <w:qFormat/>
    <w:rsid w:val="005f74e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f74e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4542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LibreOffice/7.1.1.2$Windows_x86 LibreOffice_project/fe0b08f4af1bacafe4c7ecc87ce55bb426164676</Application>
  <AppVersion>15.0000</AppVersion>
  <Pages>2</Pages>
  <Words>588</Words>
  <Characters>3938</Characters>
  <CharactersWithSpaces>4493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2023-03-18T06:42:00Z</dcterms:created>
  <dc:creator>Пользователь</dc:creator>
  <dc:description/>
  <dc:language>ru-RU</dc:language>
  <cp:lastModifiedBy>Пользователь</cp:lastModifiedBy>
  <cp:lastPrinted>2023-03-18T06:44:00Z</cp:lastPrinted>
  <dcterms:modified xsi:type="dcterms:W3CDTF">2023-03-18T08:19:00Z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