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105" w:leader="none"/>
        </w:tabs>
        <w:jc w:val="center"/>
        <w:rPr/>
      </w:pPr>
      <w:r>
        <w:rPr/>
        <w:drawing>
          <wp:inline distT="0" distB="0" distL="0" distR="0">
            <wp:extent cx="733425" cy="7334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" w:asciiTheme="minorHAnsi" w:eastAsiaTheme="minorEastAsia" w:hAnsiTheme="minorHAnsi"/>
                <w:sz w:val="22"/>
                <w:szCs w:val="22"/>
              </w:rPr>
            </w:pPr>
            <w:r>
              <w:rPr>
                <w:rFonts w:eastAsia="" w:eastAsiaTheme="minorEastAsia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2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СОВЕТ ДЕПУТАТОВ КАЛИНИНСКОГО  СЕЛЬСОВЕТА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032" w:leader="none"/>
        </w:tabs>
        <w:rPr>
          <w:b/>
          <w:b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РЕШЕНИЕ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от 16.11. 2022 г.                                    с. Калинино                                          №</w:t>
      </w:r>
      <w:r>
        <w:rPr>
          <w:sz w:val="26"/>
          <w:szCs w:val="26"/>
        </w:rPr>
        <w:t>41</w:t>
      </w:r>
      <w:r>
        <w:rPr>
          <w:sz w:val="26"/>
          <w:szCs w:val="26"/>
        </w:rPr>
        <w:t xml:space="preserve">   </w:t>
      </w:r>
    </w:p>
    <w:p>
      <w:pPr>
        <w:pStyle w:val="NoSpacing"/>
        <w:spacing w:lineRule="auto" w:line="24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 установлении на территории муниципального  образования Калининский сельсовет земельного налога на 2023год.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 соответствии  с главой 31 Налогового кодекса Российской Федерации,  пунктом 3 частью 10  статьи 35 Федерального закона от 06.10.2003г. № 131-ФЗ «Об общих принципах организации местного самоуправления в Российской Федерации»  руководствуясь Уставом муниципального образования Калининский сельсовет, Совет депутатов  Калининского сельсовета </w:t>
      </w:r>
    </w:p>
    <w:p>
      <w:pPr>
        <w:pStyle w:val="Normal"/>
        <w:spacing w:lineRule="auto" w:line="240"/>
        <w:jc w:val="left"/>
        <w:rPr/>
      </w:pPr>
      <w:r>
        <w:rPr>
          <w:b/>
          <w:bCs/>
          <w:sz w:val="26"/>
          <w:szCs w:val="26"/>
        </w:rPr>
        <w:t>РЕШИЛ: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>1. Ввести в действие с 1 января 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sz w:val="26"/>
          <w:szCs w:val="26"/>
        </w:rPr>
        <w:t xml:space="preserve"> года на территории  муниципального образования Калининский сельсовет  земельный налог.</w:t>
      </w:r>
    </w:p>
    <w:p>
      <w:pPr>
        <w:pStyle w:val="Normal"/>
        <w:spacing w:lineRule="auto" w:line="24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2. Ввести налоговые ставки земельного налога в следующих размерах:</w:t>
      </w:r>
    </w:p>
    <w:p>
      <w:pPr>
        <w:pStyle w:val="Normal"/>
        <w:spacing w:lineRule="auto" w:line="240"/>
        <w:ind w:firstLine="567"/>
        <w:jc w:val="left"/>
        <w:rPr/>
      </w:pPr>
      <w:r>
        <w:rPr>
          <w:sz w:val="26"/>
          <w:szCs w:val="26"/>
        </w:rPr>
        <w:t xml:space="preserve">а) 0,3 процента  в отношении земельных участков:  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>б) 1,5 процента в отношении прочих земельных участков.</w:t>
      </w:r>
    </w:p>
    <w:p>
      <w:pPr>
        <w:pStyle w:val="ConsPlus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Налог и авансовые платежи  по налогу уплачиваются налогоплательщиками- организации в бюджет по месту нахождения земельного участка, признаваемых объектом налогообложения.</w:t>
      </w:r>
    </w:p>
    <w:p>
      <w:pPr>
        <w:pStyle w:val="Normal"/>
        <w:spacing w:lineRule="auto" w:line="240"/>
        <w:jc w:val="both"/>
        <w:rPr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4. Предоставить льготы по уплате земельного налога  за земельные участки, предоставленные для индивидуального жилищного строительства, личного подсобного хозяйства, садоводства, огородничества, дачного строительства,  следующим категориям налогоплательщиков – физическим лицам: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>а) в размере 50%: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 xml:space="preserve">- многодетным семьям (имеющих на попечении 3-х и более   несовершеннолетних детей);                                                      </w:t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6"/>
          <w:szCs w:val="26"/>
        </w:rPr>
        <w:t>б) в размере 100%: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 гражданам старше 70 лет;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Героям Советского Союза, Героям Российской Федерации, полным кавалерам ордена Славы;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 xml:space="preserve">-  инвалидам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 группы;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 инвалидам с детства;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 ветеранам и инвалидам ВОВ, а также ветеранам и инвалидам боевых действий;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 физическим лицам, имеющим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 физическим лицам, принимавшим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firstLine="567"/>
        <w:jc w:val="both"/>
        <w:rPr/>
      </w:pPr>
      <w:r>
        <w:rPr>
          <w:sz w:val="26"/>
          <w:szCs w:val="26"/>
        </w:rPr>
        <w:t>-  физическим лицам, получившим или перенесшим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>
      <w:pPr>
        <w:pStyle w:val="Normal"/>
        <w:spacing w:lineRule="auto" w:line="240"/>
        <w:jc w:val="both"/>
        <w:rPr/>
      </w:pPr>
      <w:r>
        <w:rPr>
          <w:sz w:val="26"/>
          <w:szCs w:val="26"/>
        </w:rPr>
        <w:t>5. Направить настоящее Решение для опубликования в газете «Усть-Абаканские известия».</w:t>
      </w:r>
    </w:p>
    <w:p>
      <w:pPr>
        <w:pStyle w:val="Normal"/>
        <w:spacing w:lineRule="auto" w:line="240"/>
        <w:jc w:val="both"/>
        <w:rPr/>
      </w:pPr>
      <w:r>
        <w:rPr>
          <w:sz w:val="26"/>
          <w:szCs w:val="26"/>
        </w:rPr>
        <w:t xml:space="preserve">6. </w:t>
      </w:r>
      <w:r>
        <w:rPr>
          <w:spacing w:val="-2"/>
          <w:sz w:val="26"/>
          <w:szCs w:val="26"/>
        </w:rPr>
        <w:t>Настоящее Решение вступает  в силу  по истечении одного месяца со дня его официального опубликования, но не ранее 1 января 2023 года.</w:t>
      </w:r>
    </w:p>
    <w:p>
      <w:pPr>
        <w:pStyle w:val="Normal"/>
        <w:spacing w:lineRule="auto" w:line="24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</w:r>
    </w:p>
    <w:p>
      <w:pPr>
        <w:pStyle w:val="Normal"/>
        <w:spacing w:lineRule="auto" w:lin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 Калининского  сельсовета </w:t>
        <w:tab/>
        <w:tab/>
        <w:t xml:space="preserve">                                             И.А. Сажин</w:t>
        <w:tab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exact" w:line="317"/>
        <w:ind w:right="1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46" w:leader="none"/>
        </w:tabs>
        <w:spacing w:lineRule="exact" w:line="317"/>
        <w:ind w:left="29" w:right="19" w:firstLine="701"/>
        <w:jc w:val="both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Table" w:qFormat="1"/>
    <w:lsdException w:name="Table Grid" w:uiPriority="59" w:semiHidden="0" w:unhideWhenUsed="0"/>
    <w:lsdException w:name="No Spacing" w:uiPriority="1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c94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e47c9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Normal"/>
    <w:next w:val="Normal"/>
    <w:link w:val="40"/>
    <w:qFormat/>
    <w:rsid w:val="00e47c9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e47c94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e47c94"/>
    <w:rPr>
      <w:rFonts w:ascii="Arial" w:hAnsi="Arial"/>
      <w:b/>
      <w:bCs/>
      <w:sz w:val="26"/>
      <w:szCs w:val="28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47c94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7c9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c94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e47c94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1" w:customStyle="1">
    <w:name w:val="Знак1"/>
    <w:basedOn w:val="Normal"/>
    <w:semiHidden/>
    <w:qFormat/>
    <w:rsid w:val="00e47c94"/>
    <w:pPr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e47c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856E8E-9A65-4C49-8851-99EBC29D6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LibreOffice/7.2.1.2$Windows_X86_64 LibreOffice_project/87b77fad49947c1441b67c559c339af8f3517e22</Application>
  <AppVersion>15.0000</AppVersion>
  <Pages>3</Pages>
  <Words>549</Words>
  <Characters>3861</Characters>
  <CharactersWithSpaces>4740</CharactersWithSpaces>
  <Paragraphs>32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2017-11-20T10:35:00Z</dcterms:created>
  <dc:creator>admin</dc:creator>
  <dc:description/>
  <dc:language>ru-RU</dc:language>
  <cp:lastModifiedBy/>
  <cp:lastPrinted>2021-11-16T05:33:00Z</cp:lastPrinted>
  <dcterms:modified xsi:type="dcterms:W3CDTF">2022-11-16T15:33:07Z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