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46" w:rsidRDefault="00CA0946" w:rsidP="00CA0946">
      <w:pPr>
        <w:shd w:val="clear" w:color="auto" w:fill="FFFFFF"/>
        <w:spacing w:before="307" w:line="307" w:lineRule="exact"/>
        <w:ind w:left="2544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Информация для граждан</w:t>
      </w:r>
    </w:p>
    <w:p w:rsidR="00CA0946" w:rsidRDefault="00CA0946" w:rsidP="00CA0946">
      <w:pPr>
        <w:shd w:val="clear" w:color="auto" w:fill="FFFFFF"/>
        <w:spacing w:before="307" w:line="307" w:lineRule="exact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                        Уважаемые граждане вступил в силу </w:t>
      </w:r>
    </w:p>
    <w:p w:rsidR="00F35D6B" w:rsidRDefault="00CA0946" w:rsidP="00CA0946">
      <w:pPr>
        <w:shd w:val="clear" w:color="auto" w:fill="FFFFFF"/>
        <w:spacing w:before="307" w:line="307" w:lineRule="exact"/>
      </w:pPr>
      <w:r>
        <w:rPr>
          <w:b/>
          <w:bCs/>
          <w:spacing w:val="-5"/>
          <w:sz w:val="28"/>
          <w:szCs w:val="28"/>
        </w:rPr>
        <w:t xml:space="preserve">                        </w:t>
      </w:r>
      <w:r w:rsidR="00324518">
        <w:rPr>
          <w:b/>
          <w:bCs/>
          <w:spacing w:val="-5"/>
          <w:sz w:val="28"/>
          <w:szCs w:val="28"/>
        </w:rPr>
        <w:t>Закон</w:t>
      </w:r>
      <w:r>
        <w:rPr>
          <w:b/>
          <w:bCs/>
          <w:spacing w:val="-5"/>
          <w:sz w:val="28"/>
          <w:szCs w:val="28"/>
        </w:rPr>
        <w:t xml:space="preserve"> </w:t>
      </w:r>
      <w:r w:rsidR="00324518">
        <w:rPr>
          <w:b/>
          <w:bCs/>
          <w:spacing w:val="-5"/>
          <w:sz w:val="28"/>
          <w:szCs w:val="28"/>
        </w:rPr>
        <w:t xml:space="preserve"> о «резиновых» домах и квартирах.</w:t>
      </w:r>
    </w:p>
    <w:p w:rsidR="00F35D6B" w:rsidRDefault="00324518">
      <w:pPr>
        <w:shd w:val="clear" w:color="auto" w:fill="FFFFFF"/>
        <w:spacing w:line="307" w:lineRule="exact"/>
        <w:ind w:left="29" w:right="470" w:firstLine="538"/>
        <w:jc w:val="both"/>
      </w:pPr>
      <w:r>
        <w:rPr>
          <w:sz w:val="28"/>
          <w:szCs w:val="28"/>
        </w:rPr>
        <w:t xml:space="preserve">С 3 января 2014 года вступил в силу ФЗ № 376 от 21.12.2013 года «О внесении изменений в отдельные законодательные акты Российской Федерации». Поправки касаются режима регистрации граждан по месту </w:t>
      </w:r>
      <w:r>
        <w:rPr>
          <w:spacing w:val="-6"/>
          <w:sz w:val="28"/>
          <w:szCs w:val="28"/>
        </w:rPr>
        <w:t xml:space="preserve">пребывания, ответственности за фиктивную регистрацию (регистрацию жильца, </w:t>
      </w:r>
      <w:r>
        <w:rPr>
          <w:spacing w:val="-1"/>
          <w:sz w:val="28"/>
          <w:szCs w:val="28"/>
        </w:rPr>
        <w:t xml:space="preserve">когда фактически он в жилом помещении не проживает) и за отсутствие </w:t>
      </w:r>
      <w:r>
        <w:rPr>
          <w:sz w:val="28"/>
          <w:szCs w:val="28"/>
        </w:rPr>
        <w:t>регистрации по месту жительства.</w:t>
      </w:r>
    </w:p>
    <w:p w:rsidR="00F35D6B" w:rsidRDefault="00324518">
      <w:pPr>
        <w:shd w:val="clear" w:color="auto" w:fill="FFFFFF"/>
        <w:spacing w:line="307" w:lineRule="exact"/>
        <w:ind w:left="29" w:right="480" w:firstLine="538"/>
        <w:jc w:val="both"/>
      </w:pPr>
      <w:r>
        <w:rPr>
          <w:sz w:val="28"/>
          <w:szCs w:val="28"/>
        </w:rPr>
        <w:t xml:space="preserve">Нередки случаи, когда в одной стандартной квартире прописано до </w:t>
      </w:r>
      <w:r>
        <w:rPr>
          <w:spacing w:val="-6"/>
          <w:sz w:val="28"/>
          <w:szCs w:val="28"/>
        </w:rPr>
        <w:t xml:space="preserve">полусотни людей. Вот с такими недобросовестными собственниками жилых помещений и фиктивными жильцами планируется бороться с помощью новых </w:t>
      </w:r>
      <w:r>
        <w:rPr>
          <w:sz w:val="28"/>
          <w:szCs w:val="28"/>
        </w:rPr>
        <w:t>правовых норм.</w:t>
      </w:r>
    </w:p>
    <w:p w:rsidR="00F35D6B" w:rsidRDefault="00324518">
      <w:pPr>
        <w:shd w:val="clear" w:color="auto" w:fill="FFFFFF"/>
        <w:spacing w:line="307" w:lineRule="exact"/>
        <w:ind w:left="29" w:right="480" w:firstLine="538"/>
        <w:jc w:val="both"/>
      </w:pPr>
      <w:proofErr w:type="gramStart"/>
      <w:r>
        <w:rPr>
          <w:spacing w:val="-1"/>
          <w:sz w:val="28"/>
          <w:szCs w:val="28"/>
        </w:rPr>
        <w:t xml:space="preserve">Внесены изменения в Уголовный кодекс Российской Федерации, в том </w:t>
      </w:r>
      <w:r>
        <w:rPr>
          <w:sz w:val="28"/>
          <w:szCs w:val="28"/>
        </w:rPr>
        <w:t xml:space="preserve">числе введены в действие две дополнительные статьи - ст. 322.2 УК РФ, </w:t>
      </w:r>
      <w:r>
        <w:rPr>
          <w:spacing w:val="-6"/>
          <w:sz w:val="28"/>
          <w:szCs w:val="28"/>
        </w:rPr>
        <w:t xml:space="preserve">которая закрепляет ответственность за фиктивную регистрацию граждан РФ по </w:t>
      </w:r>
      <w:r>
        <w:rPr>
          <w:sz w:val="28"/>
          <w:szCs w:val="28"/>
        </w:rPr>
        <w:t xml:space="preserve">месту жительства или по месту пребывания и фиктивную регистрацию </w:t>
      </w:r>
      <w:r>
        <w:rPr>
          <w:spacing w:val="-6"/>
          <w:sz w:val="28"/>
          <w:szCs w:val="28"/>
        </w:rPr>
        <w:t xml:space="preserve">иностранных граждан и лиц без гражданства по месту жительства или по месту </w:t>
      </w:r>
      <w:r>
        <w:rPr>
          <w:sz w:val="28"/>
          <w:szCs w:val="28"/>
        </w:rPr>
        <w:t xml:space="preserve">пребывания и ст. 322.3 УК РФ, содержащую положения, касающиеся </w:t>
      </w:r>
      <w:r>
        <w:rPr>
          <w:spacing w:val="-5"/>
          <w:sz w:val="28"/>
          <w:szCs w:val="28"/>
        </w:rPr>
        <w:t>ответственности</w:t>
      </w:r>
      <w:proofErr w:type="gramEnd"/>
      <w:r>
        <w:rPr>
          <w:spacing w:val="-5"/>
          <w:sz w:val="28"/>
          <w:szCs w:val="28"/>
        </w:rPr>
        <w:t xml:space="preserve"> за фиктивную постановку на учет иностранных граждан и лиц </w:t>
      </w:r>
      <w:r>
        <w:rPr>
          <w:spacing w:val="-4"/>
          <w:sz w:val="28"/>
          <w:szCs w:val="28"/>
        </w:rPr>
        <w:t>без гражданства по месту пребывания в жилом помещении.</w:t>
      </w:r>
    </w:p>
    <w:p w:rsidR="00F35D6B" w:rsidRDefault="00324518">
      <w:pPr>
        <w:shd w:val="clear" w:color="auto" w:fill="FFFFFF"/>
        <w:spacing w:line="307" w:lineRule="exact"/>
        <w:ind w:left="10" w:right="480" w:firstLine="547"/>
        <w:jc w:val="both"/>
      </w:pPr>
      <w:r>
        <w:rPr>
          <w:spacing w:val="-5"/>
          <w:sz w:val="28"/>
          <w:szCs w:val="28"/>
        </w:rPr>
        <w:t xml:space="preserve">Санкции указанных статей предусматривают следующие виды наказаний: </w:t>
      </w:r>
      <w:r>
        <w:rPr>
          <w:sz w:val="28"/>
          <w:szCs w:val="28"/>
        </w:rPr>
        <w:t xml:space="preserve">штраф от 100 до 500 тысяч рублей или в размере дохода виновного за </w:t>
      </w:r>
      <w:r>
        <w:rPr>
          <w:spacing w:val="-5"/>
          <w:sz w:val="28"/>
          <w:szCs w:val="28"/>
        </w:rPr>
        <w:t xml:space="preserve">трёхлетний период; принудительные работы сроком до трех лет либо лишение </w:t>
      </w:r>
      <w:r>
        <w:rPr>
          <w:sz w:val="28"/>
          <w:szCs w:val="28"/>
        </w:rPr>
        <w:t xml:space="preserve">свободы на срок до трех лет, предусмотрен также дополнительный вид наказания, как лишение права занимать определённую должность или </w:t>
      </w:r>
      <w:r>
        <w:rPr>
          <w:spacing w:val="-2"/>
          <w:sz w:val="28"/>
          <w:szCs w:val="28"/>
        </w:rPr>
        <w:t xml:space="preserve">заниматься какой-либо деятельностью на срок до 3 лет. В обеих статьях </w:t>
      </w:r>
      <w:r>
        <w:rPr>
          <w:spacing w:val="-6"/>
          <w:sz w:val="28"/>
          <w:szCs w:val="28"/>
        </w:rPr>
        <w:t xml:space="preserve">предусмотрено примечание, касающееся освобождения виновного лица от </w:t>
      </w:r>
      <w:r>
        <w:rPr>
          <w:spacing w:val="-7"/>
          <w:sz w:val="28"/>
          <w:szCs w:val="28"/>
        </w:rPr>
        <w:t xml:space="preserve">ответственности, если оно способствовало раскрытию преступления и если в его </w:t>
      </w:r>
      <w:r>
        <w:rPr>
          <w:sz w:val="28"/>
          <w:szCs w:val="28"/>
        </w:rPr>
        <w:t>действиях не содержится иного состава преступления.</w:t>
      </w:r>
    </w:p>
    <w:p w:rsidR="00F35D6B" w:rsidRDefault="00324518">
      <w:pPr>
        <w:shd w:val="clear" w:color="auto" w:fill="FFFFFF"/>
        <w:spacing w:line="307" w:lineRule="exact"/>
        <w:ind w:left="10" w:right="499" w:firstLine="614"/>
        <w:jc w:val="both"/>
      </w:pPr>
      <w:r>
        <w:rPr>
          <w:spacing w:val="-6"/>
          <w:sz w:val="28"/>
          <w:szCs w:val="28"/>
        </w:rPr>
        <w:t xml:space="preserve">Наличие «резиновых» домов не является исключением для территории </w:t>
      </w:r>
      <w:r>
        <w:rPr>
          <w:sz w:val="28"/>
          <w:szCs w:val="28"/>
        </w:rPr>
        <w:t>Усть-Абаканского района.</w:t>
      </w:r>
    </w:p>
    <w:p w:rsidR="00F35D6B" w:rsidRDefault="00324518">
      <w:pPr>
        <w:shd w:val="clear" w:color="auto" w:fill="FFFFFF"/>
        <w:spacing w:line="307" w:lineRule="exact"/>
        <w:ind w:right="499" w:firstLine="538"/>
        <w:jc w:val="both"/>
      </w:pPr>
      <w:proofErr w:type="gramStart"/>
      <w:r>
        <w:rPr>
          <w:sz w:val="28"/>
          <w:szCs w:val="28"/>
        </w:rPr>
        <w:t xml:space="preserve">Так, в марте 2014 г. направлено в суд уголовное дело в отношении </w:t>
      </w:r>
      <w:r>
        <w:rPr>
          <w:spacing w:val="-1"/>
          <w:sz w:val="28"/>
          <w:szCs w:val="28"/>
        </w:rPr>
        <w:t xml:space="preserve">жительницы Усть-Абаканского района, которая зарегистрировала по месту </w:t>
      </w:r>
      <w:r>
        <w:rPr>
          <w:sz w:val="28"/>
          <w:szCs w:val="28"/>
        </w:rPr>
        <w:t xml:space="preserve">своего жительства более 60 иностранных граждан, из них 29 граждан </w:t>
      </w:r>
      <w:r>
        <w:rPr>
          <w:spacing w:val="-3"/>
          <w:sz w:val="28"/>
          <w:szCs w:val="28"/>
        </w:rPr>
        <w:t xml:space="preserve">зарегистрированы после вступления в законную силу изменений, внесенных в </w:t>
      </w:r>
      <w:r>
        <w:rPr>
          <w:sz w:val="28"/>
          <w:szCs w:val="28"/>
        </w:rPr>
        <w:t>УК РФ, предусматривающих уголовную ответственность за фиктивную регистрацию по месту пребывания иностранных гражданин в жилых помещениях.</w:t>
      </w:r>
      <w:proofErr w:type="gramEnd"/>
    </w:p>
    <w:p w:rsidR="00324518" w:rsidRDefault="00CA0946">
      <w:pPr>
        <w:ind w:left="719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24518" w:rsidSect="00F35D6B">
      <w:type w:val="continuous"/>
      <w:pgSz w:w="11909" w:h="16834"/>
      <w:pgMar w:top="761" w:right="360" w:bottom="360" w:left="16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E780B"/>
    <w:rsid w:val="00324518"/>
    <w:rsid w:val="00CA0946"/>
    <w:rsid w:val="00DE780B"/>
    <w:rsid w:val="00F3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2014-04-25T05:34:00Z</dcterms:created>
  <dcterms:modified xsi:type="dcterms:W3CDTF">2014-04-25T05:34:00Z</dcterms:modified>
</cp:coreProperties>
</file>