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E" w:rsidRPr="00853AEE" w:rsidRDefault="00853AEE" w:rsidP="00853AEE">
      <w:pPr>
        <w:jc w:val="center"/>
        <w:rPr>
          <w:b/>
          <w:bCs/>
          <w:sz w:val="28"/>
          <w:szCs w:val="28"/>
        </w:rPr>
      </w:pPr>
      <w:r w:rsidRPr="00853AEE">
        <w:rPr>
          <w:b/>
          <w:bCs/>
          <w:sz w:val="28"/>
          <w:szCs w:val="28"/>
        </w:rPr>
        <w:t>1.Паспорт программы</w:t>
      </w:r>
    </w:p>
    <w:p w:rsidR="00853AEE" w:rsidRPr="00853AEE" w:rsidRDefault="00853AEE" w:rsidP="00853AEE">
      <w:pPr>
        <w:jc w:val="center"/>
        <w:rPr>
          <w:b/>
          <w:sz w:val="28"/>
          <w:szCs w:val="28"/>
        </w:rPr>
      </w:pPr>
      <w:r w:rsidRPr="00853AEE">
        <w:rPr>
          <w:b/>
          <w:sz w:val="28"/>
          <w:szCs w:val="28"/>
        </w:rPr>
        <w:t>«Модернизация объектов коммунальной инфраструктуры»</w:t>
      </w:r>
    </w:p>
    <w:p w:rsidR="00853AEE" w:rsidRPr="00853AEE" w:rsidRDefault="00853AEE" w:rsidP="00853AEE">
      <w:pPr>
        <w:jc w:val="center"/>
        <w:rPr>
          <w:b/>
          <w:sz w:val="28"/>
          <w:szCs w:val="28"/>
        </w:rPr>
      </w:pPr>
      <w:r w:rsidRPr="00853AEE">
        <w:rPr>
          <w:b/>
          <w:sz w:val="28"/>
          <w:szCs w:val="28"/>
        </w:rPr>
        <w:t>2014-2020 г.г.</w:t>
      </w:r>
    </w:p>
    <w:p w:rsidR="00853AEE" w:rsidRPr="00853AEE" w:rsidRDefault="00853AEE" w:rsidP="00853AEE">
      <w:pPr>
        <w:jc w:val="center"/>
        <w:rPr>
          <w:b/>
          <w:sz w:val="28"/>
          <w:szCs w:val="28"/>
        </w:rPr>
      </w:pPr>
      <w:r w:rsidRPr="00853AEE">
        <w:rPr>
          <w:b/>
          <w:sz w:val="28"/>
          <w:szCs w:val="2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151"/>
        <w:gridCol w:w="905"/>
        <w:gridCol w:w="747"/>
        <w:gridCol w:w="747"/>
        <w:gridCol w:w="747"/>
        <w:gridCol w:w="759"/>
        <w:gridCol w:w="754"/>
        <w:gridCol w:w="750"/>
      </w:tblGrid>
      <w:tr w:rsidR="00853AEE" w:rsidRPr="00853AEE" w:rsidTr="008F7BEC">
        <w:tc>
          <w:tcPr>
            <w:tcW w:w="1953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90" w:type="dxa"/>
            <w:gridSpan w:val="8"/>
            <w:vAlign w:val="bottom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Администрация Калининского сельского совета</w:t>
            </w:r>
          </w:p>
        </w:tc>
      </w:tr>
      <w:tr w:rsidR="00853AEE" w:rsidRPr="00853AEE" w:rsidTr="008F7BEC">
        <w:trPr>
          <w:trHeight w:val="645"/>
        </w:trPr>
        <w:tc>
          <w:tcPr>
            <w:tcW w:w="1953" w:type="dxa"/>
          </w:tcPr>
          <w:p w:rsidR="00853AEE" w:rsidRPr="00853AEE" w:rsidRDefault="00853AEE" w:rsidP="008F7BEC">
            <w:pPr>
              <w:rPr>
                <w:bCs/>
                <w:sz w:val="28"/>
                <w:szCs w:val="28"/>
              </w:rPr>
            </w:pPr>
            <w:r w:rsidRPr="00853AEE">
              <w:rPr>
                <w:bCs/>
                <w:sz w:val="28"/>
                <w:szCs w:val="28"/>
              </w:rPr>
              <w:t>Соисполнители</w:t>
            </w:r>
          </w:p>
        </w:tc>
        <w:tc>
          <w:tcPr>
            <w:tcW w:w="7690" w:type="dxa"/>
            <w:gridSpan w:val="8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</w:tr>
      <w:tr w:rsidR="00853AEE" w:rsidRPr="00853AEE" w:rsidTr="008F7BEC">
        <w:trPr>
          <w:trHeight w:val="884"/>
        </w:trPr>
        <w:tc>
          <w:tcPr>
            <w:tcW w:w="1953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Цель</w:t>
            </w: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</w:p>
        </w:tc>
        <w:tc>
          <w:tcPr>
            <w:tcW w:w="7690" w:type="dxa"/>
            <w:gridSpan w:val="8"/>
          </w:tcPr>
          <w:p w:rsidR="00853AEE" w:rsidRPr="00853AEE" w:rsidRDefault="00853AEE" w:rsidP="008F7B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-   </w:t>
            </w:r>
            <w:r w:rsidRPr="00853AEE">
              <w:rPr>
                <w:color w:val="000000"/>
                <w:sz w:val="28"/>
                <w:szCs w:val="28"/>
              </w:rPr>
              <w:t>модернизация объектов коммунальной инфраструктуры и снижение доли ветхих инженерных сетей, приведение уровня износа   инфраструктуры к нормативным значениям</w:t>
            </w:r>
          </w:p>
        </w:tc>
      </w:tr>
      <w:tr w:rsidR="00853AEE" w:rsidRPr="00853AEE" w:rsidTr="008F7BEC">
        <w:trPr>
          <w:trHeight w:val="1076"/>
        </w:trPr>
        <w:tc>
          <w:tcPr>
            <w:tcW w:w="1953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Задача</w:t>
            </w:r>
          </w:p>
        </w:tc>
        <w:tc>
          <w:tcPr>
            <w:tcW w:w="7690" w:type="dxa"/>
            <w:gridSpan w:val="8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модернизация инженерного оборудования, путем замены его на менее энергоемкое, строительство, реконструкция и капитальный ремонт объектов коммунальной инфраструктуры</w:t>
            </w:r>
          </w:p>
        </w:tc>
      </w:tr>
      <w:tr w:rsidR="00853AEE" w:rsidRPr="00853AEE" w:rsidTr="008F7BEC">
        <w:trPr>
          <w:trHeight w:val="992"/>
        </w:trPr>
        <w:tc>
          <w:tcPr>
            <w:tcW w:w="1953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Сроки и этапы</w:t>
            </w: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реализации</w:t>
            </w: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90" w:type="dxa"/>
            <w:gridSpan w:val="8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2014-2020  годы.</w:t>
            </w:r>
          </w:p>
        </w:tc>
      </w:tr>
      <w:tr w:rsidR="00853AEE" w:rsidRPr="00853AEE" w:rsidTr="008F7BEC">
        <w:trPr>
          <w:trHeight w:val="359"/>
        </w:trPr>
        <w:tc>
          <w:tcPr>
            <w:tcW w:w="1953" w:type="dxa"/>
            <w:vMerge w:val="restart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Целевые показатели </w:t>
            </w:r>
          </w:p>
        </w:tc>
        <w:tc>
          <w:tcPr>
            <w:tcW w:w="2199" w:type="dxa"/>
          </w:tcPr>
          <w:p w:rsidR="00853AEE" w:rsidRPr="00853AEE" w:rsidRDefault="00853AEE" w:rsidP="008F7BEC">
            <w:pPr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Показатели по годам</w:t>
            </w:r>
            <w:proofErr w:type="gramStart"/>
            <w:r w:rsidRPr="00853AEE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31" w:type="dxa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ind w:left="-66" w:right="-45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2014</w:t>
            </w:r>
          </w:p>
        </w:tc>
        <w:tc>
          <w:tcPr>
            <w:tcW w:w="756" w:type="dxa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ind w:left="-66" w:right="-45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2015</w:t>
            </w:r>
          </w:p>
        </w:tc>
        <w:tc>
          <w:tcPr>
            <w:tcW w:w="756" w:type="dxa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ind w:left="-66" w:right="-45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2016</w:t>
            </w:r>
          </w:p>
        </w:tc>
        <w:tc>
          <w:tcPr>
            <w:tcW w:w="756" w:type="dxa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ind w:left="-66" w:right="-45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2017</w:t>
            </w:r>
          </w:p>
        </w:tc>
        <w:tc>
          <w:tcPr>
            <w:tcW w:w="769" w:type="dxa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ind w:left="-66" w:right="-45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2018</w:t>
            </w:r>
          </w:p>
        </w:tc>
        <w:tc>
          <w:tcPr>
            <w:tcW w:w="764" w:type="dxa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ind w:left="-66" w:right="-45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2019</w:t>
            </w:r>
          </w:p>
        </w:tc>
        <w:tc>
          <w:tcPr>
            <w:tcW w:w="759" w:type="dxa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ind w:left="-66" w:right="-45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2020</w:t>
            </w:r>
          </w:p>
        </w:tc>
      </w:tr>
      <w:tr w:rsidR="00853AEE" w:rsidRPr="00853AEE" w:rsidTr="008F7BEC">
        <w:trPr>
          <w:trHeight w:val="359"/>
        </w:trPr>
        <w:tc>
          <w:tcPr>
            <w:tcW w:w="1953" w:type="dxa"/>
            <w:vMerge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853AEE" w:rsidRPr="00853AEE" w:rsidRDefault="00853AEE" w:rsidP="008F7BEC">
            <w:pPr>
              <w:ind w:left="-65" w:right="-149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Доля ветхих тепловых сетей, нуждающихся в замене </w:t>
            </w:r>
          </w:p>
        </w:tc>
        <w:tc>
          <w:tcPr>
            <w:tcW w:w="931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</w:tr>
      <w:tr w:rsidR="00853AEE" w:rsidRPr="00853AEE" w:rsidTr="008F7BEC">
        <w:trPr>
          <w:trHeight w:val="359"/>
        </w:trPr>
        <w:tc>
          <w:tcPr>
            <w:tcW w:w="1953" w:type="dxa"/>
            <w:vMerge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853AEE" w:rsidRPr="00853AEE" w:rsidRDefault="00853AEE" w:rsidP="008F7BEC">
            <w:pPr>
              <w:ind w:left="-65" w:right="-149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Доля потерь </w:t>
            </w:r>
            <w:proofErr w:type="spellStart"/>
            <w:r w:rsidRPr="00853AEE">
              <w:rPr>
                <w:sz w:val="28"/>
                <w:szCs w:val="28"/>
              </w:rPr>
              <w:t>теплоэнергии</w:t>
            </w:r>
            <w:proofErr w:type="spellEnd"/>
            <w:r w:rsidRPr="00853AEE">
              <w:rPr>
                <w:sz w:val="28"/>
                <w:szCs w:val="28"/>
              </w:rPr>
              <w:t xml:space="preserve"> в общем количестве поданных в сеть ресурсов, </w:t>
            </w:r>
          </w:p>
        </w:tc>
        <w:tc>
          <w:tcPr>
            <w:tcW w:w="931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</w:tr>
      <w:tr w:rsidR="00853AEE" w:rsidRPr="00853AEE" w:rsidTr="008F7BEC">
        <w:trPr>
          <w:trHeight w:val="359"/>
        </w:trPr>
        <w:tc>
          <w:tcPr>
            <w:tcW w:w="1953" w:type="dxa"/>
            <w:vMerge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853AEE" w:rsidRPr="00853AEE" w:rsidRDefault="00853AEE" w:rsidP="008F7BEC">
            <w:pPr>
              <w:ind w:left="-65" w:right="-149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Доля потерь </w:t>
            </w:r>
            <w:proofErr w:type="gramStart"/>
            <w:r w:rsidRPr="00853AEE">
              <w:rPr>
                <w:sz w:val="28"/>
                <w:szCs w:val="28"/>
              </w:rPr>
              <w:t>воды</w:t>
            </w:r>
            <w:proofErr w:type="gramEnd"/>
            <w:r w:rsidRPr="00853AEE">
              <w:rPr>
                <w:sz w:val="28"/>
                <w:szCs w:val="28"/>
              </w:rPr>
              <w:t xml:space="preserve"> в общем количестве поданных в сеть ресурсов, </w:t>
            </w:r>
          </w:p>
        </w:tc>
        <w:tc>
          <w:tcPr>
            <w:tcW w:w="931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vAlign w:val="center"/>
          </w:tcPr>
          <w:p w:rsidR="00853AEE" w:rsidRPr="00853AEE" w:rsidRDefault="00853AEE" w:rsidP="008F7BEC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</w:t>
            </w:r>
          </w:p>
        </w:tc>
      </w:tr>
      <w:tr w:rsidR="00853AEE" w:rsidRPr="00853AEE" w:rsidTr="008F7BEC">
        <w:trPr>
          <w:trHeight w:val="165"/>
        </w:trPr>
        <w:tc>
          <w:tcPr>
            <w:tcW w:w="1953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7690" w:type="dxa"/>
            <w:gridSpan w:val="8"/>
          </w:tcPr>
          <w:p w:rsidR="00853AEE" w:rsidRPr="00853AEE" w:rsidRDefault="00853AEE" w:rsidP="008F7BEC">
            <w:pPr>
              <w:rPr>
                <w:color w:val="000000"/>
                <w:sz w:val="28"/>
                <w:szCs w:val="28"/>
              </w:rPr>
            </w:pPr>
            <w:r w:rsidRPr="00853AEE">
              <w:rPr>
                <w:color w:val="000000"/>
                <w:sz w:val="28"/>
                <w:szCs w:val="28"/>
              </w:rPr>
              <w:t>2014-2020 гг. (этапы не выделяются)</w:t>
            </w:r>
          </w:p>
        </w:tc>
      </w:tr>
      <w:tr w:rsidR="00853AEE" w:rsidRPr="00853AEE" w:rsidTr="008F7BEC">
        <w:trPr>
          <w:trHeight w:val="2358"/>
        </w:trPr>
        <w:tc>
          <w:tcPr>
            <w:tcW w:w="1953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90" w:type="dxa"/>
            <w:gridSpan w:val="8"/>
          </w:tcPr>
          <w:p w:rsidR="00853AEE" w:rsidRPr="00853AEE" w:rsidRDefault="00853AEE" w:rsidP="008F7BEC">
            <w:pPr>
              <w:pStyle w:val="ConsPlusCell"/>
              <w:widowControl/>
              <w:ind w:left="32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гг. всег</w:t>
            </w:r>
            <w:proofErr w:type="gramStart"/>
            <w:r w:rsidRPr="00853AE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3AEE">
              <w:rPr>
                <w:rFonts w:ascii="Times New Roman" w:hAnsi="Times New Roman" w:cs="Times New Roman"/>
                <w:sz w:val="28"/>
                <w:szCs w:val="28"/>
              </w:rPr>
              <w:t xml:space="preserve">  из них средства поселения-</w:t>
            </w:r>
          </w:p>
          <w:p w:rsidR="00853AEE" w:rsidRPr="00853AEE" w:rsidRDefault="00853AEE" w:rsidP="008F7B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AEE">
              <w:rPr>
                <w:rFonts w:ascii="Times New Roman" w:hAnsi="Times New Roman" w:cs="Times New Roman"/>
                <w:sz w:val="28"/>
                <w:szCs w:val="28"/>
              </w:rPr>
              <w:t xml:space="preserve">     -республиканского бюджета</w:t>
            </w:r>
            <w:proofErr w:type="gramStart"/>
            <w:r w:rsidRPr="00853AEE">
              <w:rPr>
                <w:rFonts w:ascii="Times New Roman" w:hAnsi="Times New Roman" w:cs="Times New Roman"/>
                <w:sz w:val="28"/>
                <w:szCs w:val="28"/>
              </w:rPr>
              <w:t xml:space="preserve"> – -;</w:t>
            </w:r>
            <w:proofErr w:type="gramEnd"/>
          </w:p>
          <w:p w:rsidR="00853AEE" w:rsidRPr="00853AEE" w:rsidRDefault="00853AEE" w:rsidP="008F7B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AEE">
              <w:rPr>
                <w:rFonts w:ascii="Times New Roman" w:hAnsi="Times New Roman" w:cs="Times New Roman"/>
                <w:sz w:val="28"/>
                <w:szCs w:val="28"/>
              </w:rPr>
              <w:t xml:space="preserve">     -районного  бюджета</w:t>
            </w:r>
            <w:proofErr w:type="gramStart"/>
            <w:r w:rsidRPr="00853AEE">
              <w:rPr>
                <w:rFonts w:ascii="Times New Roman" w:hAnsi="Times New Roman" w:cs="Times New Roman"/>
                <w:sz w:val="28"/>
                <w:szCs w:val="28"/>
              </w:rPr>
              <w:t xml:space="preserve"> –  - </w:t>
            </w:r>
            <w:proofErr w:type="gramEnd"/>
            <w:r w:rsidRPr="00853AEE">
              <w:rPr>
                <w:rFonts w:ascii="Times New Roman" w:hAnsi="Times New Roman" w:cs="Times New Roman"/>
                <w:sz w:val="28"/>
                <w:szCs w:val="28"/>
              </w:rPr>
              <w:t>млн. руб.,</w:t>
            </w:r>
          </w:p>
          <w:p w:rsidR="00853AEE" w:rsidRPr="00853AEE" w:rsidRDefault="00853AEE" w:rsidP="008F7B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AEE">
              <w:rPr>
                <w:rFonts w:ascii="Times New Roman" w:hAnsi="Times New Roman" w:cs="Times New Roman"/>
                <w:sz w:val="28"/>
                <w:szCs w:val="28"/>
              </w:rPr>
              <w:t xml:space="preserve">     -бюджет поселений – - млн</w:t>
            </w:r>
            <w:proofErr w:type="gramStart"/>
            <w:r w:rsidRPr="00853A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53AEE">
              <w:rPr>
                <w:rFonts w:ascii="Times New Roman" w:hAnsi="Times New Roman" w:cs="Times New Roman"/>
                <w:sz w:val="28"/>
                <w:szCs w:val="28"/>
              </w:rPr>
              <w:t>уб., в том числе   по годам: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2014 год</w:t>
            </w:r>
            <w:proofErr w:type="gramStart"/>
            <w:r w:rsidRPr="00853AEE">
              <w:rPr>
                <w:sz w:val="28"/>
                <w:szCs w:val="28"/>
              </w:rPr>
              <w:t xml:space="preserve"> -     -    </w:t>
            </w:r>
            <w:proofErr w:type="gramEnd"/>
            <w:r w:rsidRPr="00853AEE">
              <w:rPr>
                <w:sz w:val="28"/>
                <w:szCs w:val="28"/>
              </w:rPr>
              <w:t>млн. руб., из них средства: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республиканского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  - </w:t>
            </w:r>
            <w:proofErr w:type="gramEnd"/>
            <w:r w:rsidRPr="00853AEE">
              <w:rPr>
                <w:sz w:val="28"/>
                <w:szCs w:val="28"/>
              </w:rPr>
              <w:t>млн.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lastRenderedPageBreak/>
              <w:t>- районного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   - </w:t>
            </w:r>
            <w:proofErr w:type="gramEnd"/>
            <w:r w:rsidRPr="00853AEE">
              <w:rPr>
                <w:sz w:val="28"/>
                <w:szCs w:val="28"/>
              </w:rPr>
              <w:t>млн. 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бюджетов поселений</w:t>
            </w:r>
            <w:proofErr w:type="gramStart"/>
            <w:r w:rsidRPr="00853AEE">
              <w:rPr>
                <w:sz w:val="28"/>
                <w:szCs w:val="28"/>
              </w:rPr>
              <w:t xml:space="preserve"> –   - </w:t>
            </w:r>
            <w:proofErr w:type="gramEnd"/>
            <w:r w:rsidRPr="00853AEE">
              <w:rPr>
                <w:sz w:val="28"/>
                <w:szCs w:val="28"/>
              </w:rPr>
              <w:t>млн. руб.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2015 год</w:t>
            </w:r>
            <w:proofErr w:type="gramStart"/>
            <w:r w:rsidRPr="00853AEE">
              <w:rPr>
                <w:sz w:val="28"/>
                <w:szCs w:val="28"/>
              </w:rPr>
              <w:t xml:space="preserve"> -    -  </w:t>
            </w:r>
            <w:proofErr w:type="gramEnd"/>
            <w:r w:rsidRPr="00853AEE">
              <w:rPr>
                <w:sz w:val="28"/>
                <w:szCs w:val="28"/>
              </w:rPr>
              <w:t>млн. руб., из них средства: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республиканского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 -  </w:t>
            </w:r>
            <w:proofErr w:type="gramEnd"/>
            <w:r w:rsidRPr="00853AEE">
              <w:rPr>
                <w:sz w:val="28"/>
                <w:szCs w:val="28"/>
              </w:rPr>
              <w:t>млн.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районного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бюджетов поселений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2016 год</w:t>
            </w:r>
            <w:proofErr w:type="gramStart"/>
            <w:r w:rsidRPr="00853AEE">
              <w:rPr>
                <w:sz w:val="28"/>
                <w:szCs w:val="28"/>
              </w:rPr>
              <w:t xml:space="preserve">  -  - </w:t>
            </w:r>
            <w:proofErr w:type="gramEnd"/>
            <w:r w:rsidRPr="00853AEE">
              <w:rPr>
                <w:sz w:val="28"/>
                <w:szCs w:val="28"/>
              </w:rPr>
              <w:t>млн. руб., из них средства: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республиканского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районного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 -  </w:t>
            </w:r>
            <w:proofErr w:type="gramEnd"/>
            <w:r w:rsidRPr="00853AEE">
              <w:rPr>
                <w:sz w:val="28"/>
                <w:szCs w:val="28"/>
              </w:rPr>
              <w:t>млн. 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бюджетов поселений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2017 год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руб., из них средства: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республиканского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районного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 - </w:t>
            </w:r>
            <w:proofErr w:type="gramEnd"/>
            <w:r w:rsidRPr="00853AEE">
              <w:rPr>
                <w:sz w:val="28"/>
                <w:szCs w:val="28"/>
              </w:rPr>
              <w:t>млн. 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бюджетов поселений</w:t>
            </w:r>
            <w:proofErr w:type="gramStart"/>
            <w:r w:rsidRPr="00853AEE">
              <w:rPr>
                <w:sz w:val="28"/>
                <w:szCs w:val="28"/>
              </w:rPr>
              <w:t xml:space="preserve"> –  -  </w:t>
            </w:r>
            <w:proofErr w:type="gramEnd"/>
            <w:r w:rsidRPr="00853AEE">
              <w:rPr>
                <w:sz w:val="28"/>
                <w:szCs w:val="28"/>
              </w:rPr>
              <w:t>млн. руб.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2018год</w:t>
            </w:r>
            <w:proofErr w:type="gramStart"/>
            <w:r w:rsidRPr="00853AEE">
              <w:rPr>
                <w:sz w:val="28"/>
                <w:szCs w:val="28"/>
              </w:rPr>
              <w:t xml:space="preserve"> –  -  </w:t>
            </w:r>
            <w:proofErr w:type="gramEnd"/>
            <w:r w:rsidRPr="00853AEE">
              <w:rPr>
                <w:sz w:val="28"/>
                <w:szCs w:val="28"/>
              </w:rPr>
              <w:t>млн. руб., из них средства: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республиканского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районного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 -  </w:t>
            </w:r>
            <w:proofErr w:type="gramEnd"/>
            <w:r w:rsidRPr="00853AEE">
              <w:rPr>
                <w:sz w:val="28"/>
                <w:szCs w:val="28"/>
              </w:rPr>
              <w:t>млн. 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бюджетов поселений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2019 год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руб., из них средства: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республиканского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районного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</w:t>
            </w:r>
            <w:proofErr w:type="gramEnd"/>
            <w:r w:rsidRPr="00853AEE">
              <w:rPr>
                <w:sz w:val="28"/>
                <w:szCs w:val="28"/>
              </w:rPr>
              <w:t>млн. 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бюджетов поселений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2020 год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руб., из них средства: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республиканского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районного бюджета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 руб.;</w:t>
            </w:r>
          </w:p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бюджетов поселений</w:t>
            </w:r>
            <w:proofErr w:type="gramStart"/>
            <w:r w:rsidRPr="00853AEE">
              <w:rPr>
                <w:sz w:val="28"/>
                <w:szCs w:val="28"/>
              </w:rPr>
              <w:t xml:space="preserve"> – -  </w:t>
            </w:r>
            <w:proofErr w:type="gramEnd"/>
            <w:r w:rsidRPr="00853AEE">
              <w:rPr>
                <w:sz w:val="28"/>
                <w:szCs w:val="28"/>
              </w:rPr>
              <w:t>млн. руб.</w:t>
            </w:r>
          </w:p>
        </w:tc>
      </w:tr>
      <w:tr w:rsidR="00853AEE" w:rsidRPr="00853AEE" w:rsidTr="008F7BEC">
        <w:trPr>
          <w:trHeight w:val="165"/>
        </w:trPr>
        <w:tc>
          <w:tcPr>
            <w:tcW w:w="1953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7690" w:type="dxa"/>
            <w:gridSpan w:val="8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Успешное выполнение мероприятий программы в 2014-2020 годах позволит:</w:t>
            </w: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- снизить долю ветхих тепловых сетей, нуждающихся в замене к концу 2020г.</w:t>
            </w: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- снизить долю потерь </w:t>
            </w:r>
            <w:proofErr w:type="spellStart"/>
            <w:r w:rsidRPr="00853AEE">
              <w:rPr>
                <w:sz w:val="28"/>
                <w:szCs w:val="28"/>
              </w:rPr>
              <w:t>теплоэнергии</w:t>
            </w:r>
            <w:proofErr w:type="spellEnd"/>
            <w:r w:rsidRPr="00853AEE">
              <w:rPr>
                <w:sz w:val="28"/>
                <w:szCs w:val="28"/>
              </w:rPr>
              <w:t xml:space="preserve"> в общем количестве поданных в сеть ресурсов к концу 2020г. </w:t>
            </w:r>
          </w:p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- снизить долю потерь </w:t>
            </w:r>
            <w:proofErr w:type="gramStart"/>
            <w:r w:rsidRPr="00853AEE">
              <w:rPr>
                <w:sz w:val="28"/>
                <w:szCs w:val="28"/>
              </w:rPr>
              <w:t>воды</w:t>
            </w:r>
            <w:proofErr w:type="gramEnd"/>
            <w:r w:rsidRPr="00853AEE">
              <w:rPr>
                <w:sz w:val="28"/>
                <w:szCs w:val="28"/>
              </w:rPr>
              <w:t xml:space="preserve"> в общем количестве поданных в сеть ресурсов к концу 2020г. </w:t>
            </w:r>
          </w:p>
        </w:tc>
      </w:tr>
    </w:tbl>
    <w:p w:rsidR="00853AEE" w:rsidRPr="00853AEE" w:rsidRDefault="00853AEE" w:rsidP="00853AEE">
      <w:pPr>
        <w:rPr>
          <w:sz w:val="28"/>
          <w:szCs w:val="28"/>
        </w:rPr>
      </w:pPr>
    </w:p>
    <w:p w:rsidR="00853AEE" w:rsidRPr="00853AEE" w:rsidRDefault="00853AEE" w:rsidP="00853AEE">
      <w:pPr>
        <w:rPr>
          <w:sz w:val="28"/>
          <w:szCs w:val="28"/>
        </w:rPr>
      </w:pPr>
    </w:p>
    <w:p w:rsidR="00853AEE" w:rsidRPr="00853AEE" w:rsidRDefault="00853AEE" w:rsidP="00853AEE">
      <w:pPr>
        <w:rPr>
          <w:sz w:val="28"/>
          <w:szCs w:val="28"/>
        </w:rPr>
      </w:pPr>
    </w:p>
    <w:p w:rsidR="00853AEE" w:rsidRDefault="00853AEE" w:rsidP="00853AEE">
      <w:pPr>
        <w:rPr>
          <w:sz w:val="28"/>
          <w:szCs w:val="28"/>
        </w:rPr>
      </w:pPr>
    </w:p>
    <w:p w:rsidR="00853AEE" w:rsidRDefault="00853AEE" w:rsidP="00853AEE">
      <w:pPr>
        <w:rPr>
          <w:sz w:val="28"/>
          <w:szCs w:val="28"/>
        </w:rPr>
      </w:pPr>
    </w:p>
    <w:p w:rsidR="00853AEE" w:rsidRDefault="00853AEE" w:rsidP="00853AEE">
      <w:pPr>
        <w:rPr>
          <w:sz w:val="28"/>
          <w:szCs w:val="28"/>
        </w:rPr>
      </w:pPr>
    </w:p>
    <w:p w:rsidR="00853AEE" w:rsidRDefault="00853AEE" w:rsidP="00853AEE">
      <w:pPr>
        <w:rPr>
          <w:sz w:val="28"/>
          <w:szCs w:val="28"/>
        </w:rPr>
      </w:pPr>
    </w:p>
    <w:p w:rsidR="00853AEE" w:rsidRDefault="00853AEE" w:rsidP="00853AEE">
      <w:pPr>
        <w:rPr>
          <w:sz w:val="28"/>
          <w:szCs w:val="28"/>
        </w:rPr>
      </w:pPr>
    </w:p>
    <w:p w:rsidR="00853AEE" w:rsidRDefault="00853AEE" w:rsidP="00853AEE">
      <w:pPr>
        <w:rPr>
          <w:sz w:val="28"/>
          <w:szCs w:val="28"/>
        </w:rPr>
      </w:pPr>
    </w:p>
    <w:p w:rsidR="00853AEE" w:rsidRPr="00853AEE" w:rsidRDefault="00853AEE" w:rsidP="00853AEE">
      <w:pPr>
        <w:rPr>
          <w:sz w:val="28"/>
          <w:szCs w:val="28"/>
        </w:rPr>
      </w:pPr>
    </w:p>
    <w:p w:rsidR="00853AEE" w:rsidRPr="00853AEE" w:rsidRDefault="00853AEE" w:rsidP="00853AEE">
      <w:pPr>
        <w:jc w:val="center"/>
        <w:rPr>
          <w:b/>
          <w:color w:val="000000"/>
          <w:sz w:val="28"/>
          <w:szCs w:val="28"/>
        </w:rPr>
      </w:pPr>
      <w:r w:rsidRPr="00853AEE">
        <w:rPr>
          <w:b/>
          <w:sz w:val="28"/>
          <w:szCs w:val="28"/>
        </w:rPr>
        <w:lastRenderedPageBreak/>
        <w:t xml:space="preserve"> </w:t>
      </w:r>
      <w:r w:rsidRPr="00853AEE">
        <w:rPr>
          <w:b/>
          <w:color w:val="000000"/>
          <w:sz w:val="28"/>
          <w:szCs w:val="28"/>
        </w:rPr>
        <w:t xml:space="preserve">2. Приоритеты муниципальной политики в сфере реализации подпрограммы, цель, задачи. </w:t>
      </w:r>
    </w:p>
    <w:p w:rsidR="00853AEE" w:rsidRPr="00853AEE" w:rsidRDefault="00853AEE" w:rsidP="00853AEE">
      <w:pPr>
        <w:jc w:val="both"/>
        <w:outlineLvl w:val="0"/>
        <w:rPr>
          <w:b/>
          <w:color w:val="000000"/>
          <w:sz w:val="28"/>
          <w:szCs w:val="28"/>
        </w:rPr>
      </w:pP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 xml:space="preserve">          Цель Подпрограммы определяется приоритетными направлениями развития жилищно-коммунальной отрасли.</w:t>
      </w: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 xml:space="preserve">          Основной целью Подпрограммы являются:</w:t>
      </w: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 xml:space="preserve">     - модернизация объектов коммунальной инфраструктуры и снижение доли ветхих инженерных сетей, приведение уровня износа   инфраструктуры к нормативным значениям;</w:t>
      </w: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>- снижение сверхнормативных потерь;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AEE">
        <w:rPr>
          <w:rFonts w:ascii="Times New Roman" w:hAnsi="Times New Roman"/>
          <w:color w:val="000000"/>
          <w:sz w:val="28"/>
          <w:szCs w:val="28"/>
        </w:rPr>
        <w:t xml:space="preserve">-внедрение мер по эффективному и рациональному использованию топливно-энергетических ресурсов;        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AEE">
        <w:rPr>
          <w:rFonts w:ascii="Times New Roman" w:hAnsi="Times New Roman"/>
          <w:b/>
          <w:color w:val="000000"/>
          <w:sz w:val="28"/>
          <w:szCs w:val="28"/>
        </w:rPr>
        <w:t>2.Общая характеристика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53AEE">
        <w:rPr>
          <w:rFonts w:ascii="Times New Roman" w:hAnsi="Times New Roman"/>
          <w:sz w:val="28"/>
          <w:szCs w:val="28"/>
        </w:rPr>
        <w:t>В настоящее время деятельность коммунального комплекса характеризуется недостаточным качеством предоставления коммунальных услуг и неэффективным использованием топливно-энергетических и природных ресурсов.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sz w:val="28"/>
          <w:szCs w:val="28"/>
        </w:rPr>
        <w:t>Основными причинами этих проблем являются: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sz w:val="28"/>
          <w:szCs w:val="28"/>
        </w:rPr>
        <w:t>высокий уровень износа объектов коммунальной инфраструктуры и их технологическая отсталость;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sz w:val="28"/>
          <w:szCs w:val="28"/>
        </w:rPr>
        <w:t>низкая эффективность системы управления в этом секторе.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услуг. </w:t>
      </w:r>
    </w:p>
    <w:p w:rsidR="00853AEE" w:rsidRPr="00853AEE" w:rsidRDefault="00853AEE" w:rsidP="00853A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sz w:val="28"/>
          <w:szCs w:val="28"/>
        </w:rPr>
        <w:t>В результате реализаций мероприятий подпрограммы предполагается:</w:t>
      </w:r>
    </w:p>
    <w:p w:rsidR="00853AEE" w:rsidRPr="00853AEE" w:rsidRDefault="00853AEE" w:rsidP="00853AEE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sz w:val="28"/>
          <w:szCs w:val="28"/>
        </w:rPr>
        <w:t>повысить уровень обеспеченности коммунальными объектами;</w:t>
      </w:r>
    </w:p>
    <w:p w:rsidR="00853AEE" w:rsidRPr="00853AEE" w:rsidRDefault="00853AEE" w:rsidP="00853AEE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AEE">
        <w:rPr>
          <w:rFonts w:ascii="Times New Roman" w:hAnsi="Times New Roman"/>
          <w:sz w:val="28"/>
          <w:szCs w:val="28"/>
        </w:rPr>
        <w:t>привести уровень износа инженерных сетей и объектов коммунального комплекса к нормативным значениям;</w:t>
      </w: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sz w:val="28"/>
          <w:szCs w:val="28"/>
        </w:rPr>
        <w:t>снизить количество аварийных ситуаций на инженерных сетях</w:t>
      </w:r>
      <w:r w:rsidRPr="00853AEE">
        <w:rPr>
          <w:color w:val="000000"/>
          <w:sz w:val="28"/>
          <w:szCs w:val="28"/>
        </w:rPr>
        <w:t xml:space="preserve">       на 51,2%</w:t>
      </w: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 xml:space="preserve">         </w:t>
      </w:r>
    </w:p>
    <w:p w:rsidR="00853AEE" w:rsidRPr="00853AEE" w:rsidRDefault="00853AEE" w:rsidP="00853AEE">
      <w:pPr>
        <w:jc w:val="center"/>
        <w:rPr>
          <w:sz w:val="28"/>
          <w:szCs w:val="28"/>
        </w:rPr>
      </w:pPr>
      <w:r w:rsidRPr="00853AEE">
        <w:rPr>
          <w:sz w:val="28"/>
          <w:szCs w:val="28"/>
        </w:rPr>
        <w:t>На 01.01.2014 г.</w:t>
      </w:r>
    </w:p>
    <w:p w:rsidR="00853AEE" w:rsidRPr="00853AEE" w:rsidRDefault="00853AEE" w:rsidP="00853AEE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3402"/>
        <w:gridCol w:w="1276"/>
      </w:tblGrid>
      <w:tr w:rsidR="00853AEE" w:rsidRPr="00853AEE" w:rsidTr="008F7BEC">
        <w:tc>
          <w:tcPr>
            <w:tcW w:w="3119" w:type="dxa"/>
          </w:tcPr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 xml:space="preserve">Протяженность всего, </w:t>
            </w:r>
            <w:proofErr w:type="gramStart"/>
            <w:r w:rsidRPr="00853AEE">
              <w:rPr>
                <w:sz w:val="28"/>
                <w:szCs w:val="28"/>
              </w:rPr>
              <w:t>км</w:t>
            </w:r>
            <w:proofErr w:type="gramEnd"/>
            <w:r w:rsidRPr="00853AE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53AEE" w:rsidRPr="00853AEE" w:rsidRDefault="00853AEE" w:rsidP="008F7BEC">
            <w:pPr>
              <w:ind w:left="-108" w:right="-108"/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Протяженность ветхих сетей (нужд</w:t>
            </w:r>
            <w:proofErr w:type="gramStart"/>
            <w:r w:rsidRPr="00853AEE">
              <w:rPr>
                <w:sz w:val="28"/>
                <w:szCs w:val="28"/>
              </w:rPr>
              <w:t>.</w:t>
            </w:r>
            <w:proofErr w:type="gramEnd"/>
            <w:r w:rsidRPr="00853AEE">
              <w:rPr>
                <w:sz w:val="28"/>
                <w:szCs w:val="28"/>
              </w:rPr>
              <w:t xml:space="preserve"> </w:t>
            </w:r>
            <w:proofErr w:type="gramStart"/>
            <w:r w:rsidRPr="00853AEE">
              <w:rPr>
                <w:sz w:val="28"/>
                <w:szCs w:val="28"/>
              </w:rPr>
              <w:t>в</w:t>
            </w:r>
            <w:proofErr w:type="gramEnd"/>
            <w:r w:rsidRPr="00853AEE">
              <w:rPr>
                <w:sz w:val="28"/>
                <w:szCs w:val="28"/>
              </w:rPr>
              <w:t xml:space="preserve"> замене), км.</w:t>
            </w:r>
          </w:p>
        </w:tc>
        <w:tc>
          <w:tcPr>
            <w:tcW w:w="1276" w:type="dxa"/>
          </w:tcPr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Доля, %</w:t>
            </w:r>
          </w:p>
        </w:tc>
      </w:tr>
      <w:tr w:rsidR="00853AEE" w:rsidRPr="00853AEE" w:rsidTr="008F7BEC">
        <w:tc>
          <w:tcPr>
            <w:tcW w:w="3119" w:type="dxa"/>
          </w:tcPr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0,488</w:t>
            </w:r>
          </w:p>
        </w:tc>
        <w:tc>
          <w:tcPr>
            <w:tcW w:w="3402" w:type="dxa"/>
          </w:tcPr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0,250</w:t>
            </w:r>
          </w:p>
        </w:tc>
        <w:tc>
          <w:tcPr>
            <w:tcW w:w="1276" w:type="dxa"/>
          </w:tcPr>
          <w:p w:rsidR="00853AEE" w:rsidRPr="00853AEE" w:rsidRDefault="00853AEE" w:rsidP="008F7BEC">
            <w:pPr>
              <w:jc w:val="both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51,2</w:t>
            </w:r>
          </w:p>
        </w:tc>
      </w:tr>
    </w:tbl>
    <w:p w:rsidR="00853AEE" w:rsidRPr="00853AEE" w:rsidRDefault="00853AEE" w:rsidP="00853AEE">
      <w:pPr>
        <w:jc w:val="both"/>
        <w:rPr>
          <w:sz w:val="28"/>
          <w:szCs w:val="28"/>
        </w:rPr>
      </w:pPr>
      <w:r w:rsidRPr="00853AEE">
        <w:rPr>
          <w:sz w:val="28"/>
          <w:szCs w:val="28"/>
        </w:rPr>
        <w:t>Неэффективно используются топливно-энергетические и природные ресурсы. Это выражается в высоких потерях воды, тепловой энергии в процессе производства и транспортировки ресурсов до потребителей.</w:t>
      </w:r>
    </w:p>
    <w:p w:rsidR="00853AEE" w:rsidRPr="00853AEE" w:rsidRDefault="00853AEE" w:rsidP="00853AEE">
      <w:pPr>
        <w:jc w:val="both"/>
        <w:rPr>
          <w:sz w:val="28"/>
          <w:szCs w:val="28"/>
        </w:rPr>
      </w:pPr>
      <w:r w:rsidRPr="00853AEE">
        <w:rPr>
          <w:sz w:val="28"/>
          <w:szCs w:val="28"/>
        </w:rPr>
        <w:t xml:space="preserve">         В результате действия программы планируется проведение следующих мероприятий:</w:t>
      </w:r>
    </w:p>
    <w:p w:rsidR="00853AEE" w:rsidRPr="00853AEE" w:rsidRDefault="00853AEE" w:rsidP="00853AEE">
      <w:pPr>
        <w:jc w:val="both"/>
        <w:rPr>
          <w:sz w:val="28"/>
          <w:szCs w:val="28"/>
        </w:rPr>
      </w:pPr>
      <w:r w:rsidRPr="00853AEE">
        <w:rPr>
          <w:sz w:val="28"/>
          <w:szCs w:val="28"/>
        </w:rPr>
        <w:t>- капитальный ремонт тепловых сетей в с</w:t>
      </w:r>
      <w:proofErr w:type="gramStart"/>
      <w:r w:rsidRPr="00853AEE">
        <w:rPr>
          <w:sz w:val="28"/>
          <w:szCs w:val="28"/>
        </w:rPr>
        <w:t>.К</w:t>
      </w:r>
      <w:proofErr w:type="gramEnd"/>
      <w:r w:rsidRPr="00853AEE">
        <w:rPr>
          <w:sz w:val="28"/>
          <w:szCs w:val="28"/>
        </w:rPr>
        <w:t>алинино.</w:t>
      </w:r>
    </w:p>
    <w:p w:rsidR="00853AEE" w:rsidRPr="00853AEE" w:rsidRDefault="00853AEE" w:rsidP="00853AEE">
      <w:pPr>
        <w:jc w:val="both"/>
        <w:rPr>
          <w:sz w:val="28"/>
          <w:szCs w:val="28"/>
        </w:rPr>
      </w:pPr>
      <w:r w:rsidRPr="00853AEE">
        <w:rPr>
          <w:sz w:val="28"/>
          <w:szCs w:val="28"/>
        </w:rPr>
        <w:t>Таким образом, в результате реализации программных мероприятий предполагается:</w:t>
      </w:r>
    </w:p>
    <w:p w:rsidR="00853AEE" w:rsidRPr="00853AEE" w:rsidRDefault="00853AEE" w:rsidP="00853AEE">
      <w:pPr>
        <w:jc w:val="both"/>
        <w:rPr>
          <w:sz w:val="28"/>
          <w:szCs w:val="28"/>
        </w:rPr>
      </w:pPr>
      <w:r w:rsidRPr="00853AEE">
        <w:rPr>
          <w:sz w:val="28"/>
          <w:szCs w:val="28"/>
        </w:rPr>
        <w:lastRenderedPageBreak/>
        <w:t xml:space="preserve">            - привести уровень износа инженерных сетей и объектов коммунального комплекса к нормативным значениям.</w:t>
      </w:r>
    </w:p>
    <w:p w:rsidR="00853AEE" w:rsidRPr="00853AEE" w:rsidRDefault="00853AEE" w:rsidP="00853AEE">
      <w:pPr>
        <w:jc w:val="both"/>
        <w:rPr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</w:pPr>
    </w:p>
    <w:p w:rsidR="00853AEE" w:rsidRDefault="00853AEE" w:rsidP="00853AEE">
      <w:pPr>
        <w:jc w:val="center"/>
        <w:rPr>
          <w:b/>
          <w:sz w:val="28"/>
          <w:szCs w:val="28"/>
        </w:rPr>
        <w:sectPr w:rsidR="00853AEE" w:rsidSect="00853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AEE" w:rsidRPr="00853AEE" w:rsidRDefault="00853AEE" w:rsidP="00853AEE">
      <w:pPr>
        <w:jc w:val="center"/>
        <w:rPr>
          <w:b/>
          <w:sz w:val="28"/>
          <w:szCs w:val="28"/>
        </w:rPr>
      </w:pPr>
      <w:r w:rsidRPr="00853AEE">
        <w:rPr>
          <w:b/>
          <w:sz w:val="28"/>
          <w:szCs w:val="28"/>
        </w:rPr>
        <w:lastRenderedPageBreak/>
        <w:t>3. Перечень основных мероприятий программы.</w:t>
      </w:r>
    </w:p>
    <w:p w:rsidR="00853AEE" w:rsidRPr="00853AEE" w:rsidRDefault="00853AEE" w:rsidP="00853AEE">
      <w:pPr>
        <w:jc w:val="right"/>
        <w:rPr>
          <w:b/>
          <w:sz w:val="28"/>
          <w:szCs w:val="28"/>
        </w:rPr>
      </w:pPr>
      <w:r w:rsidRPr="00853AEE">
        <w:rPr>
          <w:sz w:val="28"/>
          <w:szCs w:val="28"/>
        </w:rPr>
        <w:t>млн. руб</w:t>
      </w:r>
      <w:r w:rsidRPr="00853AEE">
        <w:rPr>
          <w:b/>
          <w:sz w:val="28"/>
          <w:szCs w:val="28"/>
        </w:rPr>
        <w:t>.</w:t>
      </w:r>
    </w:p>
    <w:p w:rsidR="00853AEE" w:rsidRPr="00853AEE" w:rsidRDefault="00853AEE" w:rsidP="00853AE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850"/>
        <w:gridCol w:w="1070"/>
        <w:gridCol w:w="64"/>
        <w:gridCol w:w="993"/>
        <w:gridCol w:w="992"/>
        <w:gridCol w:w="1134"/>
        <w:gridCol w:w="992"/>
        <w:gridCol w:w="992"/>
        <w:gridCol w:w="1134"/>
        <w:gridCol w:w="1701"/>
      </w:tblGrid>
      <w:tr w:rsidR="00853AEE" w:rsidRPr="00853AEE" w:rsidTr="008F7BEC">
        <w:tc>
          <w:tcPr>
            <w:tcW w:w="4786" w:type="dxa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Ед.</w:t>
            </w:r>
          </w:p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proofErr w:type="spellStart"/>
            <w:r w:rsidRPr="00853AEE">
              <w:rPr>
                <w:sz w:val="28"/>
                <w:szCs w:val="28"/>
              </w:rPr>
              <w:t>изм</w:t>
            </w:r>
            <w:proofErr w:type="spellEnd"/>
            <w:r w:rsidRPr="00853AE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2014г.</w:t>
            </w:r>
          </w:p>
        </w:tc>
        <w:tc>
          <w:tcPr>
            <w:tcW w:w="993" w:type="dxa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2015г.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2016г.</w:t>
            </w:r>
          </w:p>
        </w:tc>
        <w:tc>
          <w:tcPr>
            <w:tcW w:w="1134" w:type="dxa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2017г.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2018г.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2019г.</w:t>
            </w:r>
          </w:p>
        </w:tc>
        <w:tc>
          <w:tcPr>
            <w:tcW w:w="1134" w:type="dxa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исполнитель</w:t>
            </w:r>
          </w:p>
        </w:tc>
      </w:tr>
      <w:tr w:rsidR="00853AEE" w:rsidRPr="00853AEE" w:rsidTr="008F7BEC">
        <w:tc>
          <w:tcPr>
            <w:tcW w:w="14708" w:type="dxa"/>
            <w:gridSpan w:val="11"/>
          </w:tcPr>
          <w:p w:rsidR="00853AEE" w:rsidRPr="00853AEE" w:rsidRDefault="00853AEE" w:rsidP="008F7BEC">
            <w:pPr>
              <w:rPr>
                <w:b/>
                <w:sz w:val="28"/>
                <w:szCs w:val="28"/>
              </w:rPr>
            </w:pPr>
            <w:r w:rsidRPr="00853AEE">
              <w:rPr>
                <w:b/>
                <w:color w:val="000000"/>
                <w:sz w:val="28"/>
                <w:szCs w:val="28"/>
              </w:rPr>
              <w:t xml:space="preserve">Задача. </w:t>
            </w:r>
            <w:r w:rsidRPr="00853AEE">
              <w:rPr>
                <w:sz w:val="28"/>
                <w:szCs w:val="28"/>
              </w:rPr>
              <w:t xml:space="preserve"> Модернизация инженерного оборудования, путем замены его на менее энергоемкое, строительство, реконструкция и капитальный ремонт объектов коммунальной инфраструктуры</w:t>
            </w:r>
          </w:p>
        </w:tc>
      </w:tr>
      <w:tr w:rsidR="00853AEE" w:rsidRPr="00853AEE" w:rsidTr="008F7BEC">
        <w:tc>
          <w:tcPr>
            <w:tcW w:w="4786" w:type="dxa"/>
          </w:tcPr>
          <w:p w:rsidR="00853AEE" w:rsidRPr="00853AEE" w:rsidRDefault="00853AEE" w:rsidP="008F7BEC">
            <w:pPr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1Мероприятия, направленные на капитальный ремонт объектов коммунальной инфраструктуры, приведение уровня износа инфраструктуры к нормативным значениям</w:t>
            </w:r>
          </w:p>
        </w:tc>
        <w:tc>
          <w:tcPr>
            <w:tcW w:w="850" w:type="dxa"/>
            <w:vMerge w:val="restart"/>
            <w:vAlign w:val="center"/>
          </w:tcPr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млн.</w:t>
            </w:r>
          </w:p>
          <w:p w:rsidR="00853AEE" w:rsidRPr="00853AEE" w:rsidRDefault="00853AEE" w:rsidP="008F7BEC">
            <w:pPr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руб.</w:t>
            </w:r>
          </w:p>
        </w:tc>
        <w:tc>
          <w:tcPr>
            <w:tcW w:w="1070" w:type="dxa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53AEE" w:rsidRPr="00853AEE" w:rsidRDefault="00853AEE" w:rsidP="008F7BEC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853AEE">
              <w:rPr>
                <w:sz w:val="28"/>
                <w:szCs w:val="28"/>
              </w:rPr>
              <w:t>Органы местного самоуправления поселения</w:t>
            </w:r>
          </w:p>
        </w:tc>
      </w:tr>
      <w:tr w:rsidR="00853AEE" w:rsidRPr="00853AEE" w:rsidTr="008F7BEC">
        <w:tc>
          <w:tcPr>
            <w:tcW w:w="4786" w:type="dxa"/>
          </w:tcPr>
          <w:p w:rsidR="00853AEE" w:rsidRPr="00853AEE" w:rsidRDefault="00853AEE" w:rsidP="008F7BEC">
            <w:pPr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850" w:type="dxa"/>
            <w:vMerge/>
            <w:vAlign w:val="center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53AEE" w:rsidRPr="00853AEE" w:rsidRDefault="00853AEE" w:rsidP="008F7BEC">
            <w:pPr>
              <w:jc w:val="right"/>
              <w:rPr>
                <w:b/>
                <w:sz w:val="28"/>
                <w:szCs w:val="28"/>
              </w:rPr>
            </w:pPr>
            <w:r w:rsidRPr="00853A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53AEE" w:rsidRPr="00853AEE" w:rsidRDefault="00853AEE" w:rsidP="008F7B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3AEE" w:rsidRPr="00853AEE" w:rsidRDefault="00853AEE" w:rsidP="00853AEE">
      <w:pPr>
        <w:jc w:val="center"/>
        <w:rPr>
          <w:sz w:val="28"/>
          <w:szCs w:val="28"/>
        </w:rPr>
      </w:pPr>
    </w:p>
    <w:p w:rsidR="00853AEE" w:rsidRDefault="00853AEE" w:rsidP="00853AEE">
      <w:pPr>
        <w:jc w:val="center"/>
        <w:outlineLvl w:val="0"/>
        <w:rPr>
          <w:b/>
          <w:color w:val="000000"/>
          <w:sz w:val="28"/>
          <w:szCs w:val="28"/>
        </w:rPr>
        <w:sectPr w:rsidR="00853AEE" w:rsidSect="00853A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3AEE" w:rsidRPr="00853AEE" w:rsidRDefault="00853AEE" w:rsidP="00853AEE">
      <w:pPr>
        <w:jc w:val="center"/>
        <w:outlineLvl w:val="0"/>
        <w:rPr>
          <w:b/>
          <w:color w:val="000000"/>
          <w:sz w:val="28"/>
          <w:szCs w:val="28"/>
        </w:rPr>
      </w:pPr>
      <w:r w:rsidRPr="00853AEE">
        <w:rPr>
          <w:b/>
          <w:color w:val="000000"/>
          <w:sz w:val="28"/>
          <w:szCs w:val="28"/>
        </w:rPr>
        <w:lastRenderedPageBreak/>
        <w:t>4. Ресурсное обеспечение подпрограммы</w:t>
      </w:r>
    </w:p>
    <w:p w:rsidR="00853AEE" w:rsidRPr="00853AEE" w:rsidRDefault="00853AEE" w:rsidP="00853AEE">
      <w:pPr>
        <w:jc w:val="both"/>
        <w:rPr>
          <w:b/>
          <w:color w:val="000000"/>
          <w:sz w:val="28"/>
          <w:szCs w:val="28"/>
        </w:rPr>
      </w:pP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b/>
          <w:color w:val="000000"/>
          <w:sz w:val="28"/>
          <w:szCs w:val="28"/>
        </w:rPr>
        <w:t xml:space="preserve">               </w:t>
      </w:r>
      <w:r w:rsidRPr="00853AEE">
        <w:rPr>
          <w:color w:val="000000"/>
          <w:sz w:val="28"/>
          <w:szCs w:val="28"/>
        </w:rPr>
        <w:t xml:space="preserve">Собственных средств муниципальных образований для проведения всего комплекса мероприятий по модернизации объектов коммунальной инфраструктуры недостаточно, необходимо </w:t>
      </w:r>
      <w:proofErr w:type="spellStart"/>
      <w:r w:rsidRPr="00853AEE">
        <w:rPr>
          <w:color w:val="000000"/>
          <w:sz w:val="28"/>
          <w:szCs w:val="28"/>
        </w:rPr>
        <w:t>софинансирование</w:t>
      </w:r>
      <w:proofErr w:type="spellEnd"/>
      <w:r w:rsidRPr="00853AEE">
        <w:rPr>
          <w:color w:val="000000"/>
          <w:sz w:val="28"/>
          <w:szCs w:val="28"/>
        </w:rPr>
        <w:t xml:space="preserve"> мероприятий из бюджета муниципального образования </w:t>
      </w:r>
      <w:proofErr w:type="spellStart"/>
      <w:r w:rsidRPr="00853AEE">
        <w:rPr>
          <w:color w:val="000000"/>
          <w:sz w:val="28"/>
          <w:szCs w:val="28"/>
        </w:rPr>
        <w:t>Усть-Абаканский</w:t>
      </w:r>
      <w:proofErr w:type="spellEnd"/>
      <w:r w:rsidRPr="00853AEE">
        <w:rPr>
          <w:color w:val="000000"/>
          <w:sz w:val="28"/>
          <w:szCs w:val="28"/>
        </w:rPr>
        <w:t xml:space="preserve"> район.</w:t>
      </w:r>
    </w:p>
    <w:p w:rsidR="00853AEE" w:rsidRP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>Мероприятия подпрограммы будут реализованы в 2014-2020 годах.</w:t>
      </w:r>
    </w:p>
    <w:p w:rsidR="00853AEE" w:rsidRDefault="00853AEE" w:rsidP="00853AEE">
      <w:pPr>
        <w:jc w:val="both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 xml:space="preserve">               Общий объем финансирования программы составит </w:t>
      </w:r>
      <w:r w:rsidRPr="00853AEE">
        <w:rPr>
          <w:b/>
          <w:color w:val="000000"/>
          <w:sz w:val="28"/>
          <w:szCs w:val="28"/>
        </w:rPr>
        <w:t xml:space="preserve">                       млн</w:t>
      </w:r>
      <w:r w:rsidRPr="00853AEE">
        <w:rPr>
          <w:color w:val="000000"/>
          <w:sz w:val="28"/>
          <w:szCs w:val="28"/>
        </w:rPr>
        <w:t>. рублей</w:t>
      </w:r>
    </w:p>
    <w:p w:rsidR="00853AEE" w:rsidRDefault="00853AEE" w:rsidP="00853AEE">
      <w:pPr>
        <w:jc w:val="both"/>
        <w:rPr>
          <w:color w:val="000000"/>
          <w:sz w:val="28"/>
          <w:szCs w:val="28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564A12" w:rsidRDefault="00564A12" w:rsidP="00853AEE">
      <w:pPr>
        <w:jc w:val="right"/>
        <w:rPr>
          <w:color w:val="000000"/>
          <w:sz w:val="32"/>
          <w:szCs w:val="32"/>
        </w:rPr>
      </w:pPr>
    </w:p>
    <w:p w:rsidR="00853AEE" w:rsidRPr="00853AEE" w:rsidRDefault="00853AEE" w:rsidP="00853AEE">
      <w:pPr>
        <w:jc w:val="right"/>
        <w:rPr>
          <w:color w:val="000000"/>
          <w:sz w:val="32"/>
          <w:szCs w:val="32"/>
        </w:rPr>
      </w:pPr>
      <w:r w:rsidRPr="00853AEE">
        <w:rPr>
          <w:color w:val="000000"/>
          <w:sz w:val="32"/>
          <w:szCs w:val="32"/>
        </w:rPr>
        <w:lastRenderedPageBreak/>
        <w:t>Приложение №_____</w:t>
      </w:r>
    </w:p>
    <w:p w:rsidR="00853AEE" w:rsidRPr="00853AEE" w:rsidRDefault="00853AEE" w:rsidP="00853AEE">
      <w:pPr>
        <w:jc w:val="right"/>
        <w:rPr>
          <w:color w:val="000000"/>
          <w:sz w:val="32"/>
          <w:szCs w:val="32"/>
        </w:rPr>
      </w:pPr>
      <w:r w:rsidRPr="00853AEE">
        <w:rPr>
          <w:color w:val="000000"/>
          <w:sz w:val="32"/>
          <w:szCs w:val="32"/>
        </w:rPr>
        <w:t>К постановлению администрации</w:t>
      </w:r>
    </w:p>
    <w:p w:rsidR="00853AEE" w:rsidRPr="00853AEE" w:rsidRDefault="00853AEE" w:rsidP="00853AEE">
      <w:pPr>
        <w:jc w:val="right"/>
        <w:rPr>
          <w:color w:val="000000"/>
          <w:sz w:val="32"/>
          <w:szCs w:val="32"/>
        </w:rPr>
      </w:pPr>
      <w:r w:rsidRPr="00853AEE">
        <w:rPr>
          <w:color w:val="000000"/>
          <w:sz w:val="32"/>
          <w:szCs w:val="32"/>
        </w:rPr>
        <w:t>Калининского сельсовета</w:t>
      </w:r>
    </w:p>
    <w:p w:rsidR="00853AEE" w:rsidRPr="00853AEE" w:rsidRDefault="00853AEE" w:rsidP="00853AEE">
      <w:pPr>
        <w:jc w:val="right"/>
        <w:rPr>
          <w:color w:val="000000"/>
          <w:sz w:val="32"/>
          <w:szCs w:val="32"/>
        </w:rPr>
      </w:pPr>
      <w:r w:rsidRPr="00853AEE">
        <w:rPr>
          <w:color w:val="000000"/>
          <w:sz w:val="32"/>
          <w:szCs w:val="32"/>
        </w:rPr>
        <w:t xml:space="preserve">от____________2013 </w:t>
      </w:r>
      <w:proofErr w:type="spellStart"/>
      <w:r w:rsidRPr="00853AEE">
        <w:rPr>
          <w:color w:val="000000"/>
          <w:sz w:val="32"/>
          <w:szCs w:val="32"/>
        </w:rPr>
        <w:t>г.№</w:t>
      </w:r>
      <w:proofErr w:type="spellEnd"/>
      <w:r w:rsidRPr="00853AEE">
        <w:rPr>
          <w:color w:val="000000"/>
          <w:sz w:val="32"/>
          <w:szCs w:val="32"/>
        </w:rPr>
        <w:t>___________</w:t>
      </w:r>
    </w:p>
    <w:p w:rsidR="00853AEE" w:rsidRPr="00853AEE" w:rsidRDefault="00853AEE" w:rsidP="00853AEE">
      <w:pPr>
        <w:jc w:val="right"/>
        <w:rPr>
          <w:color w:val="000000"/>
          <w:sz w:val="32"/>
          <w:szCs w:val="32"/>
        </w:rPr>
      </w:pPr>
    </w:p>
    <w:p w:rsidR="00853AEE" w:rsidRDefault="00853AEE" w:rsidP="00853AEE">
      <w:pPr>
        <w:jc w:val="right"/>
        <w:rPr>
          <w:color w:val="000000"/>
          <w:sz w:val="28"/>
          <w:szCs w:val="28"/>
        </w:rPr>
      </w:pPr>
    </w:p>
    <w:p w:rsidR="00853AEE" w:rsidRDefault="00853AEE" w:rsidP="00853AEE">
      <w:pPr>
        <w:jc w:val="right"/>
        <w:rPr>
          <w:color w:val="000000"/>
          <w:sz w:val="28"/>
          <w:szCs w:val="28"/>
        </w:rPr>
      </w:pPr>
    </w:p>
    <w:p w:rsidR="00853AEE" w:rsidRDefault="00853AEE" w:rsidP="00853AEE">
      <w:pPr>
        <w:jc w:val="right"/>
        <w:rPr>
          <w:color w:val="000000"/>
          <w:sz w:val="28"/>
          <w:szCs w:val="28"/>
        </w:rPr>
      </w:pPr>
    </w:p>
    <w:p w:rsidR="00853AEE" w:rsidRPr="00853AEE" w:rsidRDefault="00853AEE" w:rsidP="00853AEE">
      <w:pPr>
        <w:jc w:val="right"/>
        <w:rPr>
          <w:b/>
          <w:color w:val="000000"/>
          <w:sz w:val="48"/>
          <w:szCs w:val="48"/>
        </w:rPr>
      </w:pPr>
    </w:p>
    <w:p w:rsidR="00853AEE" w:rsidRPr="00853AEE" w:rsidRDefault="00853AEE" w:rsidP="00853AEE">
      <w:pPr>
        <w:jc w:val="center"/>
        <w:rPr>
          <w:b/>
          <w:color w:val="000000"/>
          <w:sz w:val="48"/>
          <w:szCs w:val="48"/>
        </w:rPr>
      </w:pPr>
      <w:r w:rsidRPr="00853AEE">
        <w:rPr>
          <w:b/>
          <w:color w:val="000000"/>
          <w:sz w:val="48"/>
          <w:szCs w:val="48"/>
        </w:rPr>
        <w:t xml:space="preserve">Муниципальная программа </w:t>
      </w:r>
    </w:p>
    <w:p w:rsidR="00564A12" w:rsidRDefault="00564A12" w:rsidP="00853AEE">
      <w:pPr>
        <w:jc w:val="center"/>
        <w:rPr>
          <w:b/>
          <w:color w:val="000000"/>
          <w:sz w:val="48"/>
          <w:szCs w:val="48"/>
        </w:rPr>
      </w:pPr>
    </w:p>
    <w:p w:rsidR="00564A12" w:rsidRDefault="00564A12" w:rsidP="00853AEE">
      <w:pPr>
        <w:jc w:val="center"/>
        <w:rPr>
          <w:b/>
          <w:color w:val="000000"/>
          <w:sz w:val="48"/>
          <w:szCs w:val="48"/>
        </w:rPr>
      </w:pPr>
    </w:p>
    <w:p w:rsidR="00853AEE" w:rsidRPr="00853AEE" w:rsidRDefault="00853AEE" w:rsidP="00853AEE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«М</w:t>
      </w:r>
      <w:r w:rsidRPr="00853AEE">
        <w:rPr>
          <w:b/>
          <w:color w:val="000000"/>
          <w:sz w:val="48"/>
          <w:szCs w:val="48"/>
        </w:rPr>
        <w:t>одернизация объектов коммунальной инфраструктуры</w:t>
      </w:r>
      <w:r>
        <w:rPr>
          <w:b/>
          <w:color w:val="000000"/>
          <w:sz w:val="48"/>
          <w:szCs w:val="48"/>
        </w:rPr>
        <w:t>»</w:t>
      </w:r>
    </w:p>
    <w:p w:rsidR="00853AEE" w:rsidRDefault="00853AEE" w:rsidP="00853AEE">
      <w:pPr>
        <w:jc w:val="center"/>
        <w:rPr>
          <w:b/>
          <w:color w:val="000000"/>
          <w:sz w:val="48"/>
          <w:szCs w:val="48"/>
        </w:rPr>
      </w:pPr>
      <w:r w:rsidRPr="00853AEE">
        <w:rPr>
          <w:b/>
          <w:color w:val="000000"/>
          <w:sz w:val="48"/>
          <w:szCs w:val="48"/>
        </w:rPr>
        <w:t>2014-2020 г.г.</w:t>
      </w:r>
    </w:p>
    <w:p w:rsidR="00853AEE" w:rsidRDefault="00853AEE" w:rsidP="00853AEE">
      <w:pPr>
        <w:jc w:val="center"/>
        <w:rPr>
          <w:b/>
          <w:color w:val="000000"/>
          <w:sz w:val="48"/>
          <w:szCs w:val="48"/>
        </w:rPr>
      </w:pPr>
    </w:p>
    <w:p w:rsidR="00853AEE" w:rsidRDefault="00853AEE" w:rsidP="00853AEE">
      <w:pPr>
        <w:jc w:val="center"/>
        <w:rPr>
          <w:b/>
          <w:color w:val="000000"/>
          <w:sz w:val="48"/>
          <w:szCs w:val="48"/>
        </w:rPr>
      </w:pPr>
    </w:p>
    <w:p w:rsidR="00853AEE" w:rsidRDefault="00853AEE" w:rsidP="00853AEE">
      <w:pPr>
        <w:rPr>
          <w:b/>
          <w:color w:val="000000"/>
          <w:sz w:val="48"/>
          <w:szCs w:val="48"/>
        </w:rPr>
      </w:pPr>
    </w:p>
    <w:p w:rsidR="00853AEE" w:rsidRDefault="00853AEE" w:rsidP="00853AEE">
      <w:pPr>
        <w:rPr>
          <w:b/>
          <w:color w:val="000000"/>
          <w:sz w:val="48"/>
          <w:szCs w:val="48"/>
        </w:rPr>
      </w:pPr>
    </w:p>
    <w:p w:rsidR="00853AEE" w:rsidRDefault="00853AEE" w:rsidP="00853AEE">
      <w:pPr>
        <w:rPr>
          <w:b/>
          <w:color w:val="000000"/>
          <w:sz w:val="48"/>
          <w:szCs w:val="48"/>
        </w:rPr>
      </w:pPr>
    </w:p>
    <w:p w:rsidR="00564A12" w:rsidRDefault="00564A12" w:rsidP="00853AEE">
      <w:pPr>
        <w:rPr>
          <w:b/>
          <w:color w:val="000000"/>
          <w:sz w:val="48"/>
          <w:szCs w:val="48"/>
        </w:rPr>
      </w:pPr>
    </w:p>
    <w:p w:rsidR="00564A12" w:rsidRDefault="00564A12" w:rsidP="00853AEE">
      <w:pPr>
        <w:rPr>
          <w:b/>
          <w:color w:val="000000"/>
          <w:sz w:val="48"/>
          <w:szCs w:val="48"/>
        </w:rPr>
      </w:pPr>
    </w:p>
    <w:p w:rsidR="00564A12" w:rsidRDefault="00564A12" w:rsidP="00853AEE">
      <w:pPr>
        <w:rPr>
          <w:b/>
          <w:color w:val="000000"/>
          <w:sz w:val="48"/>
          <w:szCs w:val="48"/>
        </w:rPr>
      </w:pPr>
    </w:p>
    <w:p w:rsidR="00853AEE" w:rsidRDefault="00853AEE" w:rsidP="00853AEE">
      <w:pPr>
        <w:rPr>
          <w:b/>
          <w:color w:val="000000"/>
          <w:sz w:val="48"/>
          <w:szCs w:val="48"/>
        </w:rPr>
      </w:pPr>
    </w:p>
    <w:p w:rsidR="00853AEE" w:rsidRPr="00853AEE" w:rsidRDefault="00853AEE" w:rsidP="00853AEE">
      <w:pPr>
        <w:jc w:val="center"/>
        <w:rPr>
          <w:color w:val="000000"/>
          <w:sz w:val="28"/>
          <w:szCs w:val="28"/>
        </w:rPr>
      </w:pPr>
      <w:r w:rsidRPr="00853AEE">
        <w:rPr>
          <w:color w:val="000000"/>
          <w:sz w:val="28"/>
          <w:szCs w:val="28"/>
        </w:rPr>
        <w:t>с</w:t>
      </w:r>
      <w:proofErr w:type="gramStart"/>
      <w:r w:rsidRPr="00853AEE">
        <w:rPr>
          <w:color w:val="000000"/>
          <w:sz w:val="28"/>
          <w:szCs w:val="28"/>
        </w:rPr>
        <w:t>.К</w:t>
      </w:r>
      <w:proofErr w:type="gramEnd"/>
      <w:r w:rsidRPr="00853AEE">
        <w:rPr>
          <w:color w:val="000000"/>
          <w:sz w:val="28"/>
          <w:szCs w:val="28"/>
        </w:rPr>
        <w:t>алинино</w:t>
      </w:r>
    </w:p>
    <w:p w:rsidR="00853AEE" w:rsidRPr="00853AEE" w:rsidRDefault="00853AEE" w:rsidP="00853AEE">
      <w:pPr>
        <w:jc w:val="center"/>
        <w:rPr>
          <w:sz w:val="28"/>
          <w:szCs w:val="28"/>
        </w:rPr>
      </w:pPr>
      <w:r w:rsidRPr="00853AEE">
        <w:rPr>
          <w:color w:val="000000"/>
          <w:sz w:val="28"/>
          <w:szCs w:val="28"/>
        </w:rPr>
        <w:t>2013г.</w:t>
      </w:r>
    </w:p>
    <w:sectPr w:rsidR="00853AEE" w:rsidRPr="00853AEE" w:rsidSect="0085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CB2"/>
    <w:multiLevelType w:val="hybridMultilevel"/>
    <w:tmpl w:val="7C66BFB0"/>
    <w:lvl w:ilvl="0" w:tplc="8196B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AEE"/>
    <w:rsid w:val="001E4516"/>
    <w:rsid w:val="00564A12"/>
    <w:rsid w:val="007A792E"/>
    <w:rsid w:val="0085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3AE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53AEE"/>
    <w:rPr>
      <w:rFonts w:ascii="Calibri" w:eastAsia="Calibri" w:hAnsi="Calibri" w:cs="Times New Roman"/>
    </w:rPr>
  </w:style>
  <w:style w:type="paragraph" w:customStyle="1" w:styleId="ConsPlusCell">
    <w:name w:val="ConsPlusCell"/>
    <w:rsid w:val="0085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913</Words>
  <Characters>5205</Characters>
  <Application>Microsoft Office Word</Application>
  <DocSecurity>0</DocSecurity>
  <Lines>43</Lines>
  <Paragraphs>12</Paragraphs>
  <ScaleCrop>false</ScaleCrop>
  <Company>root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2013-11-22T02:14:00Z</dcterms:created>
  <dcterms:modified xsi:type="dcterms:W3CDTF">2013-11-22T02:36:00Z</dcterms:modified>
</cp:coreProperties>
</file>