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DA36C0">
        <w:rPr>
          <w:rFonts w:ascii="Times New Roman" w:hAnsi="Times New Roman" w:cs="Times New Roman"/>
          <w:sz w:val="26"/>
          <w:szCs w:val="26"/>
        </w:rPr>
        <w:t>29.04.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DA36C0">
        <w:rPr>
          <w:rFonts w:ascii="Times New Roman" w:hAnsi="Times New Roman" w:cs="Times New Roman"/>
          <w:sz w:val="26"/>
          <w:szCs w:val="26"/>
        </w:rPr>
        <w:t>110</w:t>
      </w:r>
      <w:r w:rsidR="00C8702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8702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C04C2">
        <w:rPr>
          <w:rFonts w:ascii="Times New Roman" w:hAnsi="Times New Roman" w:cs="Times New Roman"/>
          <w:b/>
          <w:sz w:val="26"/>
          <w:szCs w:val="26"/>
        </w:rPr>
        <w:t>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18DC" w:rsidRDefault="007E18DC" w:rsidP="0048505B">
      <w:pPr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Pr="00215EF1">
        <w:rPr>
          <w:rFonts w:ascii="Times New Roman" w:hAnsi="Times New Roman" w:cs="Times New Roman"/>
          <w:sz w:val="26"/>
          <w:szCs w:val="26"/>
        </w:rPr>
        <w:t xml:space="preserve"> </w:t>
      </w:r>
      <w:r w:rsidR="00330817">
        <w:rPr>
          <w:rFonts w:ascii="Times New Roman" w:hAnsi="Times New Roman" w:cs="Times New Roman"/>
          <w:sz w:val="26"/>
          <w:szCs w:val="26"/>
        </w:rPr>
        <w:t xml:space="preserve">     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атья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DA36C0">
        <w:rPr>
          <w:rFonts w:ascii="Times New Roman" w:hAnsi="Times New Roman" w:cs="Times New Roman"/>
          <w:sz w:val="26"/>
          <w:szCs w:val="26"/>
        </w:rPr>
        <w:t xml:space="preserve"> </w:t>
      </w:r>
      <w:r w:rsidR="00C8702B">
        <w:rPr>
          <w:rFonts w:ascii="Times New Roman" w:hAnsi="Times New Roman" w:cs="Times New Roman"/>
          <w:sz w:val="26"/>
          <w:szCs w:val="26"/>
        </w:rPr>
        <w:t xml:space="preserve">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EC04C2">
        <w:rPr>
          <w:rFonts w:ascii="Times New Roman" w:hAnsi="Times New Roman" w:cs="Times New Roman"/>
          <w:sz w:val="26"/>
          <w:szCs w:val="26"/>
        </w:rPr>
        <w:t>2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EC04C2">
        <w:rPr>
          <w:rFonts w:ascii="Times New Roman" w:hAnsi="Times New Roman" w:cs="Times New Roman"/>
          <w:sz w:val="26"/>
          <w:szCs w:val="26"/>
        </w:rPr>
        <w:t>679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EC04C2">
        <w:rPr>
          <w:rFonts w:ascii="Times New Roman" w:hAnsi="Times New Roman" w:cs="Times New Roman"/>
          <w:sz w:val="26"/>
          <w:szCs w:val="26"/>
        </w:rPr>
        <w:t>142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D4629C">
        <w:rPr>
          <w:rFonts w:ascii="Times New Roman" w:hAnsi="Times New Roman" w:cs="Times New Roman"/>
          <w:sz w:val="26"/>
          <w:szCs w:val="26"/>
        </w:rPr>
        <w:t>87 коп</w:t>
      </w:r>
      <w:proofErr w:type="gramStart"/>
      <w:r w:rsidR="00D4629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18D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 </w:t>
      </w:r>
      <w:r w:rsidR="00D4629C">
        <w:rPr>
          <w:rFonts w:ascii="Times New Roman" w:hAnsi="Times New Roman" w:cs="Times New Roman"/>
          <w:sz w:val="26"/>
          <w:szCs w:val="26"/>
        </w:rPr>
        <w:t>2 678 097</w:t>
      </w:r>
      <w:r w:rsidR="00592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D4629C">
        <w:rPr>
          <w:rFonts w:ascii="Times New Roman" w:hAnsi="Times New Roman" w:cs="Times New Roman"/>
          <w:sz w:val="26"/>
          <w:szCs w:val="26"/>
        </w:rPr>
        <w:t>72 коп.</w:t>
      </w:r>
      <w:r w:rsidR="007E18DC">
        <w:rPr>
          <w:rFonts w:ascii="Times New Roman" w:hAnsi="Times New Roman" w:cs="Times New Roman"/>
          <w:sz w:val="26"/>
          <w:szCs w:val="26"/>
        </w:rPr>
        <w:t xml:space="preserve"> с п</w:t>
      </w:r>
      <w:r w:rsidR="006B2D9E">
        <w:rPr>
          <w:rFonts w:ascii="Times New Roman" w:hAnsi="Times New Roman" w:cs="Times New Roman"/>
          <w:sz w:val="26"/>
          <w:szCs w:val="26"/>
        </w:rPr>
        <w:t>ревышение</w:t>
      </w:r>
      <w:r w:rsidR="007E18DC">
        <w:rPr>
          <w:rFonts w:ascii="Times New Roman" w:hAnsi="Times New Roman" w:cs="Times New Roman"/>
          <w:sz w:val="26"/>
          <w:szCs w:val="26"/>
        </w:rPr>
        <w:t>м</w:t>
      </w:r>
      <w:r w:rsidR="006B2D9E">
        <w:rPr>
          <w:rFonts w:ascii="Times New Roman" w:hAnsi="Times New Roman" w:cs="Times New Roman"/>
          <w:sz w:val="26"/>
          <w:szCs w:val="26"/>
        </w:rPr>
        <w:t xml:space="preserve"> доходов над расходами </w:t>
      </w:r>
      <w:r w:rsidR="008D157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4629C">
        <w:rPr>
          <w:rFonts w:ascii="Times New Roman" w:hAnsi="Times New Roman" w:cs="Times New Roman"/>
          <w:sz w:val="26"/>
          <w:szCs w:val="26"/>
        </w:rPr>
        <w:t>1045</w:t>
      </w:r>
      <w:r w:rsidR="007E18DC">
        <w:rPr>
          <w:rFonts w:ascii="Times New Roman" w:hAnsi="Times New Roman" w:cs="Times New Roman"/>
          <w:sz w:val="26"/>
          <w:szCs w:val="26"/>
        </w:rPr>
        <w:t xml:space="preserve"> руб.</w:t>
      </w:r>
      <w:r w:rsidR="00D4629C">
        <w:rPr>
          <w:rFonts w:ascii="Times New Roman" w:hAnsi="Times New Roman" w:cs="Times New Roman"/>
          <w:sz w:val="26"/>
          <w:szCs w:val="26"/>
        </w:rPr>
        <w:t xml:space="preserve"> 15 коп.</w:t>
      </w:r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AC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1);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расходам</w:t>
      </w:r>
      <w:r w:rsidRP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2);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источникам дефицита 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C04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C82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15EF1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5EF1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ознакомления и принятия к сведению на очередную сессию Совета депутатов Калининского сельсовета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C8702B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02B">
        <w:rPr>
          <w:rFonts w:ascii="Times New Roman" w:hAnsi="Times New Roman" w:cs="Times New Roman"/>
          <w:sz w:val="26"/>
          <w:szCs w:val="26"/>
        </w:rPr>
        <w:t xml:space="preserve">.Настоящее постановление </w:t>
      </w:r>
      <w:r w:rsidR="00DA36C0">
        <w:rPr>
          <w:rFonts w:ascii="Times New Roman" w:hAnsi="Times New Roman" w:cs="Times New Roman"/>
          <w:sz w:val="26"/>
          <w:szCs w:val="26"/>
        </w:rPr>
        <w:t>подлежит опубликованию в газете «Усть-Абаканские известия» и на сайте поселения</w:t>
      </w:r>
      <w:r w:rsidR="00C8702B">
        <w:rPr>
          <w:rFonts w:ascii="Times New Roman" w:hAnsi="Times New Roman" w:cs="Times New Roman"/>
          <w:sz w:val="26"/>
          <w:szCs w:val="26"/>
        </w:rPr>
        <w:t>.</w:t>
      </w:r>
    </w:p>
    <w:p w:rsidR="006906D6" w:rsidRDefault="006906D6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А.И.Демин</w:t>
      </w:r>
    </w:p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534"/>
        <w:gridCol w:w="1418"/>
        <w:gridCol w:w="1559"/>
        <w:gridCol w:w="992"/>
        <w:gridCol w:w="236"/>
        <w:gridCol w:w="20"/>
        <w:gridCol w:w="960"/>
        <w:gridCol w:w="741"/>
        <w:gridCol w:w="960"/>
      </w:tblGrid>
      <w:tr w:rsidR="001D30D3" w:rsidRPr="001D30D3" w:rsidTr="004A3471">
        <w:trPr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RANGE!A1:E192"/>
            <w:bookmarkEnd w:id="0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60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Усть-Абаканского района  Республики Хакасия за 1 квартал 2013 года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4A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4A3471">
              <w:rPr>
                <w:rFonts w:ascii="Times New Roman" w:eastAsia="Times New Roman" w:hAnsi="Times New Roman" w:cs="Times New Roman"/>
                <w:sz w:val="18"/>
                <w:szCs w:val="18"/>
              </w:rPr>
              <w:t>29.04.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г.   № </w:t>
            </w:r>
            <w:r w:rsidR="004A3471">
              <w:rPr>
                <w:rFonts w:ascii="Times New Roman" w:eastAsia="Times New Roman" w:hAnsi="Times New Roman" w:cs="Times New Roman"/>
                <w:sz w:val="18"/>
                <w:szCs w:val="18"/>
              </w:rPr>
              <w:t>110-п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4A3471">
        <w:trPr>
          <w:gridAfter w:val="2"/>
          <w:wAfter w:w="1701" w:type="dxa"/>
          <w:trHeight w:val="300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4A3471">
        <w:trPr>
          <w:gridAfter w:val="2"/>
          <w:wAfter w:w="1701" w:type="dxa"/>
          <w:trHeight w:val="330"/>
        </w:trPr>
        <w:tc>
          <w:tcPr>
            <w:tcW w:w="9640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4A3471">
        <w:trPr>
          <w:gridAfter w:val="2"/>
          <w:wAfter w:w="1701" w:type="dxa"/>
          <w:trHeight w:val="330"/>
        </w:trPr>
        <w:tc>
          <w:tcPr>
            <w:tcW w:w="9640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DA36C0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4A3471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 1 квартал 2013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proofErr w:type="spellStart"/>
            <w:proofErr w:type="gramStart"/>
            <w:r w:rsidRPr="004A3471">
              <w:rPr>
                <w:sz w:val="20"/>
                <w:szCs w:val="20"/>
              </w:rPr>
              <w:t>Фактиче</w:t>
            </w:r>
            <w:r w:rsidR="004A3471" w:rsidRPr="004A3471">
              <w:rPr>
                <w:sz w:val="20"/>
                <w:szCs w:val="20"/>
              </w:rPr>
              <w:t>-</w:t>
            </w:r>
            <w:r w:rsidRPr="004A3471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за 1 квартал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619 342,87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18,10%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162 697,15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162 697,15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155 668,85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91,70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6 936,60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319 115,09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42 524,64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42 524,64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276 590,45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36,9%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60 679,97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60 679,97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215 910,48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61,7%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215 910,48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21,8%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и в соответствии с законодательн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актами Российской Федерации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59 663,58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proofErr w:type="spell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имушества</w:t>
            </w:r>
            <w:proofErr w:type="spell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59 663,58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000 1 11 05010 00 0000 120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59 663,58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1 320 000,00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59 663,58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Г(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41 624,25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32 624,25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28 432,80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28 432,80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осударственная</w:t>
            </w:r>
            <w:proofErr w:type="spell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28 432,80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осударственная</w:t>
            </w:r>
            <w:proofErr w:type="spell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28 432,80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4 650,00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2 059 800,00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19,8%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10 396 400,00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2 059 800,00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10 162 000,00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2 014 500,00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000 2 02 02000 00 0000 151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000 2 02 02077 00 0000 151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000 2 02 02077 10 0000 151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45 300,00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53200,00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36C0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13 826 900,00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2 679 142,87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19,4%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Pr="004A3471" w:rsidRDefault="004A3471" w:rsidP="004A34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 xml:space="preserve">     Приложение № 2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DA36C0">
        <w:rPr>
          <w:rFonts w:ascii="Times New Roman" w:hAnsi="Times New Roman" w:cs="Times New Roman"/>
          <w:sz w:val="20"/>
          <w:szCs w:val="20"/>
        </w:rPr>
        <w:t>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A36C0">
        <w:rPr>
          <w:rFonts w:ascii="Times New Roman" w:hAnsi="Times New Roman" w:cs="Times New Roman"/>
          <w:sz w:val="20"/>
          <w:szCs w:val="20"/>
        </w:rPr>
        <w:t>«Об утверждении</w:t>
      </w:r>
      <w:r w:rsidRPr="004A3471">
        <w:rPr>
          <w:rFonts w:ascii="Times New Roman" w:hAnsi="Times New Roman" w:cs="Times New Roman"/>
          <w:sz w:val="20"/>
          <w:szCs w:val="20"/>
        </w:rPr>
        <w:t xml:space="preserve"> отчета об исполнении бюджета</w:t>
      </w:r>
    </w:p>
    <w:p w:rsidR="004A3471" w:rsidRPr="004A3471" w:rsidRDefault="004A3471" w:rsidP="004A347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муниципа</w:t>
      </w:r>
      <w:r>
        <w:rPr>
          <w:rFonts w:ascii="Times New Roman" w:hAnsi="Times New Roman" w:cs="Times New Roman"/>
          <w:sz w:val="20"/>
          <w:szCs w:val="20"/>
        </w:rPr>
        <w:t xml:space="preserve">льного образования  Калининский </w:t>
      </w:r>
      <w:r w:rsidRPr="004A3471">
        <w:rPr>
          <w:rFonts w:ascii="Times New Roman" w:hAnsi="Times New Roman" w:cs="Times New Roman"/>
          <w:sz w:val="20"/>
          <w:szCs w:val="20"/>
        </w:rPr>
        <w:t xml:space="preserve">сельсовет Усть-Абаканского  района Республики Хакасия </w:t>
      </w:r>
    </w:p>
    <w:p w:rsidR="004A3471" w:rsidRPr="004A3471" w:rsidRDefault="004A3471" w:rsidP="004A347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1 квартал 2013г.»</w:t>
      </w: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 29.04.2013г. № </w:t>
      </w:r>
      <w:r>
        <w:rPr>
          <w:rFonts w:ascii="Times New Roman" w:hAnsi="Times New Roman" w:cs="Times New Roman"/>
          <w:sz w:val="20"/>
          <w:szCs w:val="20"/>
        </w:rPr>
        <w:t>110-п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ind w:left="522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Ведомственная  структура расходов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Калининский сельсовет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Усть-Абаканского района Республики Хакасия за 1 квартал 2013 года      </w:t>
      </w:r>
    </w:p>
    <w:p w:rsidR="004A3471" w:rsidRPr="004A3471" w:rsidRDefault="004A3471" w:rsidP="004A3471">
      <w:pPr>
        <w:spacing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4A347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3471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550"/>
        <w:gridCol w:w="558"/>
        <w:gridCol w:w="1019"/>
        <w:gridCol w:w="567"/>
        <w:gridCol w:w="1275"/>
        <w:gridCol w:w="1418"/>
        <w:gridCol w:w="850"/>
      </w:tblGrid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на 2013г.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1квартал 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-нения</w:t>
            </w:r>
            <w:proofErr w:type="gramEnd"/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2333977,0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941424,49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40,3%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785 000,0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158985,43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20,3%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785 000,0</w:t>
            </w:r>
          </w:p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158985,43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785 000,0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158985,43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785 000,0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158985,43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1478977,0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782439,06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52,9%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 </w:t>
            </w:r>
            <w:proofErr w:type="gramStart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1478977,0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782439,06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1478977,0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782439,06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1478977,0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782439,06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181200,0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30533,38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16,9%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181200,0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30533,38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7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181200,0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30533,38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181200,0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30533,38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175000,0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Органы внутренних 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«Профилактика правонарушений, противодействие наркомании, терроризму и экстремизму  на территории Калининского сельсовета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45000,0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«Создание условий для деятельности добровольных формирований населения по охране общественного</w:t>
            </w:r>
          </w:p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порядка на территории Калининского сельсовета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 «Обеспечение первичных мер пожарной безопасности в границах</w:t>
            </w:r>
          </w:p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населенных пунктов поселения Калининского сельсовета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2273639,0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«Модернизация автомобильных дорог местного значения и сооружений на них на территории муниципального образования Калининский сельсовет на 2011-2013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1273639,0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200978,07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15,8%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1023639,0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200978,07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1023639,0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200978,07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«Комплексное освоение и развитие Калининской территории в целях жилищного строительства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2594000,0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МЦП «Обеспечение  жильем семьи, имеющей ребенка-инвалида»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«Чистая вода на территории муниципального образования Калининский сельсовет на 2010-2017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7950700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2434000,0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194631,92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8,0%</w:t>
            </w:r>
          </w:p>
        </w:tc>
      </w:tr>
      <w:tr w:rsidR="004A3471" w:rsidRPr="004A3471" w:rsidTr="00BD7748">
        <w:trPr>
          <w:trHeight w:val="3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111143,04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111143,04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1334000,0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74808,0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 и  содержание  мест 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17,4%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8680,88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350000,0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6092815,0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1294101,76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21,2%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4708691,0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988901,83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21,0%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4708691,0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988901,83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4708691,0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988901,83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4708691,0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988901,83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1384124,0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305199,93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22,1%</w:t>
            </w:r>
          </w:p>
        </w:tc>
      </w:tr>
      <w:tr w:rsidR="004A3471" w:rsidRPr="004A3471" w:rsidTr="00BD77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Учебно-методические кабинеты, </w:t>
            </w: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4520000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1084124,0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205210,93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18,9%</w:t>
            </w: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1084124,0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205210,93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1084124,0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205210,93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программа «Вечная память на территории Калининского сельсовета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программа «Энергосбережения и повышения </w:t>
            </w:r>
            <w:proofErr w:type="spellStart"/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 Калининский сельсовет на период 2010-2014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40,0%</w:t>
            </w: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99989,0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17,6%</w:t>
            </w:r>
          </w:p>
        </w:tc>
      </w:tr>
      <w:tr w:rsidR="004A3471" w:rsidRPr="004A3471" w:rsidTr="00BD7748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66405,0</w:t>
            </w:r>
          </w:p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24,7%</w:t>
            </w: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66405,0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16428,10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66405,0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16428,10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66405,0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16428,10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26664,0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26664,0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26664,0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программа «Развитие физической культуры и спорта на </w:t>
            </w: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Калининского сельсовета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3471" w:rsidRPr="004A3471" w:rsidTr="00BD7748">
        <w:trPr>
          <w:trHeight w:val="1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13773700,0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2678097,72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1" w:rsidRPr="004A3471" w:rsidRDefault="004A3471" w:rsidP="004A34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/>
                <w:sz w:val="20"/>
                <w:szCs w:val="20"/>
              </w:rPr>
              <w:t>19,4%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DA36C0" w:rsidRDefault="00DA36C0" w:rsidP="004A3471">
      <w:pPr>
        <w:rPr>
          <w:rFonts w:ascii="Times New Roman" w:hAnsi="Times New Roman" w:cs="Times New Roman"/>
          <w:sz w:val="20"/>
          <w:szCs w:val="20"/>
        </w:rPr>
      </w:pPr>
    </w:p>
    <w:p w:rsidR="00DA36C0" w:rsidRPr="004A3471" w:rsidRDefault="00DA36C0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3641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Приложение № 3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36C0" w:rsidRPr="004A3471">
        <w:rPr>
          <w:rFonts w:ascii="Times New Roman" w:hAnsi="Times New Roman" w:cs="Times New Roman"/>
          <w:sz w:val="20"/>
          <w:szCs w:val="20"/>
        </w:rPr>
        <w:t>К</w:t>
      </w:r>
      <w:r w:rsidR="00DA36C0">
        <w:rPr>
          <w:rFonts w:ascii="Times New Roman" w:hAnsi="Times New Roman" w:cs="Times New Roman"/>
          <w:sz w:val="20"/>
          <w:szCs w:val="20"/>
        </w:rPr>
        <w:t xml:space="preserve"> постановлению главы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«О</w:t>
      </w:r>
      <w:r w:rsidR="00DA36C0">
        <w:rPr>
          <w:rFonts w:ascii="Times New Roman" w:hAnsi="Times New Roman" w:cs="Times New Roman"/>
          <w:sz w:val="20"/>
          <w:szCs w:val="20"/>
        </w:rPr>
        <w:t>б утверждении</w:t>
      </w:r>
      <w:r w:rsidRPr="004A3471">
        <w:rPr>
          <w:rFonts w:ascii="Times New Roman" w:hAnsi="Times New Roman" w:cs="Times New Roman"/>
          <w:sz w:val="20"/>
          <w:szCs w:val="20"/>
        </w:rPr>
        <w:t xml:space="preserve"> отчета об исполнении бюджета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образования  Калининский сельсовет</w:t>
      </w:r>
    </w:p>
    <w:p w:rsidR="004A3471" w:rsidRPr="004A3471" w:rsidRDefault="004A3471" w:rsidP="004A347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Усть-Абаканского  района Республики Хакасия </w:t>
      </w:r>
    </w:p>
    <w:p w:rsidR="004A3471" w:rsidRPr="004A3471" w:rsidRDefault="004A3471" w:rsidP="004A347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1 квартал 2013г.»</w:t>
      </w:r>
    </w:p>
    <w:p w:rsidR="004A3471" w:rsidRPr="004A3471" w:rsidRDefault="004A3471" w:rsidP="004A347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от 29.04.2013г. №</w:t>
      </w:r>
      <w:r>
        <w:rPr>
          <w:rFonts w:ascii="Times New Roman" w:hAnsi="Times New Roman" w:cs="Times New Roman"/>
          <w:sz w:val="20"/>
          <w:szCs w:val="20"/>
        </w:rPr>
        <w:t xml:space="preserve"> 110-п</w:t>
      </w:r>
    </w:p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DA36C0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бюджета за 1 квартал 2013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02"/>
        <w:gridCol w:w="1639"/>
        <w:gridCol w:w="1529"/>
        <w:gridCol w:w="1241"/>
      </w:tblGrid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Сумма на 2013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Исполнено за 1 квартал 2013 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-1045,15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13773700,0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2 679 142,87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13773700,0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2 679 142,87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004 01 05 02 01 05 0000 510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13773700,0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2 679 142,87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13773700,0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2678097,72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13773700,0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2678097,72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004 01 05 02 01 05 0000 610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13773700,0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2678097,72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</w:tr>
      <w:tr w:rsidR="004A3471" w:rsidRPr="004A3471" w:rsidTr="00BD774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-1045,15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Пояснительная записка к исполнению бюджета муниципального образования Калининский сельсовет Усть-Абаканского района Республики Хакасия 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t>за 1 квартал 2013 года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AED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г. исполнен по доходам  в сумме </w:t>
      </w:r>
      <w:r>
        <w:rPr>
          <w:rFonts w:ascii="Times New Roman" w:hAnsi="Times New Roman" w:cs="Times New Roman"/>
          <w:sz w:val="28"/>
          <w:szCs w:val="28"/>
        </w:rPr>
        <w:t>2 679 142,87 руб. при плане 13 826 900,0 руб. или 19,4% от общего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Собственных доходов запланировано в сумме </w:t>
      </w:r>
      <w:r>
        <w:rPr>
          <w:rFonts w:ascii="Times New Roman" w:hAnsi="Times New Roman" w:cs="Times New Roman"/>
          <w:sz w:val="28"/>
          <w:szCs w:val="28"/>
        </w:rPr>
        <w:t xml:space="preserve"> 3 430 500,0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рублей на год.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 xml:space="preserve">619 342,87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18,1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исполнен 162 697,15 руб. при плане 760 000,0 руб. или 21,4% от общего назначения.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исполнен на 319 115,0 руб. при плане 1 100 000,0 руб. или 29% от общего плана, </w:t>
      </w:r>
      <w:r w:rsidRPr="0051678F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 при плане 350 000,0 руб. исполнен на 42 524,64 руб. или 12,1%.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 xml:space="preserve">750 000,0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276 590,45 руб. или 36,9% 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при плане </w:t>
      </w:r>
      <w:r>
        <w:rPr>
          <w:rFonts w:ascii="Times New Roman" w:hAnsi="Times New Roman" w:cs="Times New Roman"/>
          <w:sz w:val="28"/>
          <w:szCs w:val="28"/>
        </w:rPr>
        <w:t xml:space="preserve">14 500,0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3 160,0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21,8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Доходы</w:t>
      </w:r>
      <w:r>
        <w:rPr>
          <w:rFonts w:ascii="Times New Roman" w:hAnsi="Times New Roman" w:cs="Times New Roman"/>
          <w:sz w:val="28"/>
          <w:szCs w:val="28"/>
        </w:rPr>
        <w:t>, получаемые от аренды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плане на год </w:t>
      </w:r>
      <w:r>
        <w:rPr>
          <w:rFonts w:ascii="Times New Roman" w:hAnsi="Times New Roman" w:cs="Times New Roman"/>
          <w:sz w:val="28"/>
          <w:szCs w:val="28"/>
        </w:rPr>
        <w:t xml:space="preserve">1 320 000,0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59 663,58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0AED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0 000</w:t>
      </w:r>
      <w:r w:rsidRPr="00880AED">
        <w:rPr>
          <w:rFonts w:ascii="Times New Roman" w:hAnsi="Times New Roman" w:cs="Times New Roman"/>
          <w:sz w:val="28"/>
          <w:szCs w:val="28"/>
        </w:rPr>
        <w:t>,0 руб. исполнение составило 9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880AED">
        <w:rPr>
          <w:rFonts w:ascii="Times New Roman" w:hAnsi="Times New Roman" w:cs="Times New Roman"/>
          <w:sz w:val="28"/>
          <w:szCs w:val="28"/>
        </w:rPr>
        <w:t>,0 руб. или 2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  <w:proofErr w:type="gramEnd"/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   Доходы от продажи земельных участков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на год </w:t>
      </w:r>
      <w:r>
        <w:rPr>
          <w:rFonts w:ascii="Times New Roman" w:hAnsi="Times New Roman" w:cs="Times New Roman"/>
          <w:sz w:val="28"/>
          <w:szCs w:val="28"/>
        </w:rPr>
        <w:t xml:space="preserve">186 000,0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исполнение составило 2</w:t>
      </w:r>
      <w:r>
        <w:rPr>
          <w:rFonts w:ascii="Times New Roman" w:hAnsi="Times New Roman" w:cs="Times New Roman"/>
          <w:sz w:val="28"/>
          <w:szCs w:val="28"/>
        </w:rPr>
        <w:t xml:space="preserve">8 432,80 </w:t>
      </w:r>
      <w:r w:rsidRPr="00880AE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AED">
        <w:rPr>
          <w:rFonts w:ascii="Times New Roman" w:hAnsi="Times New Roman" w:cs="Times New Roman"/>
          <w:sz w:val="28"/>
          <w:szCs w:val="28"/>
        </w:rPr>
        <w:t xml:space="preserve"> или 1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Финансовой помощи  в виде субвенций и дотаций получено 2</w:t>
      </w:r>
      <w:r>
        <w:rPr>
          <w:rFonts w:ascii="Times New Roman" w:hAnsi="Times New Roman" w:cs="Times New Roman"/>
          <w:sz w:val="28"/>
          <w:szCs w:val="28"/>
        </w:rPr>
        <w:t> 059 800,0</w:t>
      </w:r>
      <w:r w:rsidRPr="00880AED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hAnsi="Times New Roman" w:cs="Times New Roman"/>
          <w:sz w:val="28"/>
          <w:szCs w:val="28"/>
        </w:rPr>
        <w:t xml:space="preserve"> 10 396 400,0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19,8</w:t>
      </w:r>
      <w:r w:rsidRPr="00880AED">
        <w:rPr>
          <w:rFonts w:ascii="Times New Roman" w:hAnsi="Times New Roman" w:cs="Times New Roman"/>
          <w:sz w:val="28"/>
          <w:szCs w:val="28"/>
        </w:rPr>
        <w:t xml:space="preserve">% к  годовым назначениям в т.ч.: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</w:t>
      </w:r>
      <w:r>
        <w:rPr>
          <w:rFonts w:ascii="Times New Roman" w:hAnsi="Times New Roman" w:cs="Times New Roman"/>
          <w:sz w:val="28"/>
          <w:szCs w:val="28"/>
        </w:rPr>
        <w:t xml:space="preserve">10 162 000,0 </w:t>
      </w:r>
      <w:r w:rsidRPr="00880AED">
        <w:rPr>
          <w:rFonts w:ascii="Times New Roman" w:hAnsi="Times New Roman" w:cs="Times New Roman"/>
          <w:sz w:val="28"/>
          <w:szCs w:val="28"/>
        </w:rPr>
        <w:t>руб. исполнение составило 2</w:t>
      </w:r>
      <w:r>
        <w:rPr>
          <w:rFonts w:ascii="Times New Roman" w:hAnsi="Times New Roman" w:cs="Times New Roman"/>
          <w:sz w:val="28"/>
          <w:szCs w:val="28"/>
        </w:rPr>
        <w:t xml:space="preserve"> 014 500,0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 </w:t>
      </w:r>
      <w:r>
        <w:rPr>
          <w:rFonts w:ascii="Times New Roman" w:hAnsi="Times New Roman" w:cs="Times New Roman"/>
          <w:sz w:val="28"/>
          <w:szCs w:val="28"/>
        </w:rPr>
        <w:t>19,8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годовому объему.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Pr="00880A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ам поселений на осуществление первичного воинского учета на территориях, где отсутствуют военные комиссариаты при плане - 181 200,0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45 300,0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80AED"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Исполнение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года по расходам: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Расходы на содержание управления  и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, другие общегосударственные вопросы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01 02, 01 04, 01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2</w:t>
      </w:r>
      <w:r>
        <w:rPr>
          <w:rFonts w:ascii="Times New Roman" w:hAnsi="Times New Roman" w:cs="Times New Roman"/>
          <w:sz w:val="28"/>
          <w:szCs w:val="28"/>
        </w:rPr>
        <w:t xml:space="preserve"> 333 977,0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941 424,49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40,3% 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с начислениями -336 305,29 руб. (в том числе: глава поселения – 158 985,43 руб., управление – 177 319,86 руб.);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ст.221-на услуги связи – 22 716,62 руб. при плане 65000,0 руб. или 35%.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ст.223-на коммунальные услуги – 5 788,14 руб. или 3,6% при плане 160 000,0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ст.225-оплата работ, услуг по содержанию имущества – 14 765,0 руб. или 19,6% от плана. (тех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бслуживание пожарной сигнализации – 2454,0 руб., ежемесячное обслуживание компьютерной техники – 3400,0 руб., за ремонт системного блока – 3170,0 руб., заправка картриджей – 1900,0 руб.)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ст.226-оплата прочих услуг–44 038,0руб. или 33,8% (консультационные услуги «ООО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- 5 000,0 руб., страхование гражданской ответственности – 3078,0 руб.,  консультационные услуги – 500,0 руб. ООО РН-Карт-Хакасия»,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газету «Усть-Абаканские известия» – 15800,0 руб., за сайт – 3000,0 руб., приобретение лицензионных прав на программное обеспечение – 19060,0 руб.)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ст.290-прочие расходы – 13 568,23 руб. (госпошлина за постановку на учет автомобиля 2 000,0 руб., Ассоциация глав членский взнос – 11564,0 руб.)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ст.310-на увеличение стоимости основных средств (приобретение автомобиля для администрации) -453 000,0 руб., жесткий диск, блок питания – 3910,0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ст.340-на увеличение стоимости материальных запасов – 51 243,21 руб. (ГСМ – 33 390,5 руб., канцелярские товары – 11922,76 руб.,  коврики для автомобиля – 3190, руб.)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02 03-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содержание специалиста военно-учетного стола на территориях где отсутствуют военные комиссариаты при плане </w:t>
      </w:r>
      <w:r>
        <w:rPr>
          <w:rFonts w:ascii="Times New Roman" w:hAnsi="Times New Roman" w:cs="Times New Roman"/>
          <w:sz w:val="28"/>
          <w:szCs w:val="28"/>
        </w:rPr>
        <w:t>181 200,0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исполнение  30 533,38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16,9%  к  годовым назначениям.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04 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содержание </w:t>
      </w:r>
      <w:proofErr w:type="spellStart"/>
      <w:r w:rsidRPr="00880AED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880AE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80AED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 xml:space="preserve">1 023 639,0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составили </w:t>
      </w:r>
      <w:r>
        <w:rPr>
          <w:rFonts w:ascii="Times New Roman" w:hAnsi="Times New Roman" w:cs="Times New Roman"/>
          <w:sz w:val="28"/>
          <w:szCs w:val="28"/>
        </w:rPr>
        <w:t xml:space="preserve">200 978,07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(на заработную 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тех.персонала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хоз.группы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19,6%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благоустройство и коммунальное хозяйство при плане </w:t>
      </w:r>
      <w:r>
        <w:rPr>
          <w:rFonts w:ascii="Times New Roman" w:hAnsi="Times New Roman" w:cs="Times New Roman"/>
          <w:sz w:val="28"/>
          <w:szCs w:val="28"/>
        </w:rPr>
        <w:t xml:space="preserve">2 434 000,0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 194 631,92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или 7,9% от общего назначения.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>
        <w:rPr>
          <w:rFonts w:ascii="Times New Roman" w:hAnsi="Times New Roman" w:cs="Times New Roman"/>
          <w:sz w:val="28"/>
          <w:szCs w:val="28"/>
        </w:rPr>
        <w:t xml:space="preserve"> - Расходы по благоустройству на коммунальные услуги ст.223 – 94 572,54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уличного освещения ст.225 – исполнение на 16 375,0 руб.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08 01 - </w:t>
      </w:r>
      <w:r w:rsidRPr="0086588E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 xml:space="preserve">                4 708 691,0 руб. составили 988 901,83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21 % к годовым назначениям, в том числе: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ст.211 и 213-заработная плата работникам культуры – 764 655,52 руб. или 19,4%;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ст.221- услуги связи – 13 615,0 руб. или 27,2% от общего плана;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ст.222-транспортные услуги – 1 874,50 руб. или 18,7% от общего плана (доставка угля для клуба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алинино-2);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ст.223- коммунальные услуги – 79 879,34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ли 32% от общего плана (тепло и электроэнергия);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ст.225-оплата</w:t>
      </w:r>
      <w:r w:rsidRPr="00CA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услуг по содержанию имущества – 18 051,45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ли на 9% от общего плана (ежемесячное техническое обслуживание пожарной сигнализации – 5862,00 руб., расчет категории пожароопасных объектов – 3378,0 руб., вывоз мусора – 753,45 руб., сервисное обслуживание узла учета тепловой энергии – 7974,0 руб.)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ст.226- оплата прочих услуг – 31 170,0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38,9% ( монтаж учета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31 170,0);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ст.290- прочие услуги – 6 002,82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ли 7,5%;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ст.310-на увеличение стоимости основных средств (приобретение котла для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алинино-2) -53 000,0 руб.или на 100%.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ст.340-на увеличение стоимости материальных запасов – 20 653,20 руб. или 43,9% от плана (сантехнические изделия – 5621,0 руб., канцелярские расходы),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08 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>Расходы ц/б</w:t>
      </w:r>
      <w:r>
        <w:rPr>
          <w:rFonts w:ascii="Times New Roman" w:hAnsi="Times New Roman" w:cs="Times New Roman"/>
          <w:sz w:val="28"/>
          <w:szCs w:val="28"/>
        </w:rPr>
        <w:t>ухгалтерии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0A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084 124,0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205 210,93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18,9%. (в том числе на заработную плату – 186234,53 руб.,</w:t>
      </w:r>
      <w:proofErr w:type="gramEnd"/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ст.225- заправка картриджей  -900,0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ст.226- сопровождение 1С – 8400,0 руб. за квартал, (обновление Консультант +)-5723,20 руб., за сайт – 3000,0 руб.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МЦП «Энергосбережения» план 250 000,0 руб., исполнено 99 989,0 руб. или 39,9% от общего плана.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6">
        <w:rPr>
          <w:rFonts w:ascii="Times New Roman" w:hAnsi="Times New Roman" w:cs="Times New Roman"/>
          <w:b/>
          <w:i/>
          <w:sz w:val="28"/>
          <w:szCs w:val="28"/>
        </w:rPr>
        <w:t>Раздел 10 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по социальной политике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(доплата к пенсии Ткачевой, как вышедшей на пенсию и имеющей стаж муниципальной службы)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 xml:space="preserve">66 405,0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>
        <w:rPr>
          <w:rFonts w:ascii="Times New Roman" w:hAnsi="Times New Roman" w:cs="Times New Roman"/>
          <w:sz w:val="28"/>
          <w:szCs w:val="28"/>
        </w:rPr>
        <w:t xml:space="preserve">16 428,10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24,7%.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Всего расходов на 2013г. план 13 773 700,0 руб., исполнено 2 678 097,0 руб. или 19,4% от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418" w:rsidRPr="00880AED" w:rsidRDefault="00F36418" w:rsidP="00F364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6418" w:rsidRDefault="00F36418" w:rsidP="00F36418">
      <w:pPr>
        <w:ind w:left="720" w:right="475"/>
        <w:jc w:val="both"/>
      </w:pPr>
    </w:p>
    <w:p w:rsidR="00F36418" w:rsidRDefault="00F36418" w:rsidP="00F36418">
      <w:pPr>
        <w:ind w:left="720" w:right="475"/>
        <w:jc w:val="both"/>
        <w:rPr>
          <w:sz w:val="24"/>
          <w:szCs w:val="24"/>
        </w:rPr>
      </w:pPr>
    </w:p>
    <w:p w:rsidR="00F36418" w:rsidRDefault="00F36418" w:rsidP="00F36418">
      <w:pPr>
        <w:jc w:val="both"/>
        <w:rPr>
          <w:rFonts w:ascii="Times New Roman" w:hAnsi="Times New Roman" w:cs="Times New Roman"/>
        </w:rPr>
      </w:pPr>
      <w:proofErr w:type="spellStart"/>
      <w:r w:rsidRPr="00902C80">
        <w:rPr>
          <w:rFonts w:ascii="Times New Roman" w:hAnsi="Times New Roman" w:cs="Times New Roman"/>
        </w:rPr>
        <w:t>исп</w:t>
      </w:r>
      <w:proofErr w:type="gramStart"/>
      <w:r w:rsidRPr="00902C80">
        <w:rPr>
          <w:rFonts w:ascii="Times New Roman" w:hAnsi="Times New Roman" w:cs="Times New Roman"/>
        </w:rPr>
        <w:t>.К</w:t>
      </w:r>
      <w:proofErr w:type="gramEnd"/>
      <w:r w:rsidRPr="00902C80">
        <w:rPr>
          <w:rFonts w:ascii="Times New Roman" w:hAnsi="Times New Roman" w:cs="Times New Roman"/>
        </w:rPr>
        <w:t>оптелина</w:t>
      </w:r>
      <w:proofErr w:type="spellEnd"/>
      <w:r w:rsidRPr="00902C80">
        <w:rPr>
          <w:rFonts w:ascii="Times New Roman" w:hAnsi="Times New Roman" w:cs="Times New Roman"/>
        </w:rPr>
        <w:t xml:space="preserve"> Е.В.</w:t>
      </w:r>
    </w:p>
    <w:p w:rsidR="00F36418" w:rsidRPr="00902C80" w:rsidRDefault="00F36418" w:rsidP="00F36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т.2-75-94</w:t>
      </w:r>
    </w:p>
    <w:p w:rsidR="00F36418" w:rsidRDefault="00F36418" w:rsidP="00F36418"/>
    <w:p w:rsidR="001D30D3" w:rsidRPr="004A3471" w:rsidRDefault="001D30D3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30D3" w:rsidRPr="004A3471" w:rsidSect="0039493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5EF1"/>
    <w:rsid w:val="001D30D3"/>
    <w:rsid w:val="00215EF1"/>
    <w:rsid w:val="00273CB8"/>
    <w:rsid w:val="00294C12"/>
    <w:rsid w:val="00330817"/>
    <w:rsid w:val="00350B0E"/>
    <w:rsid w:val="0039493E"/>
    <w:rsid w:val="004505A6"/>
    <w:rsid w:val="0048505B"/>
    <w:rsid w:val="004A3471"/>
    <w:rsid w:val="00561D3E"/>
    <w:rsid w:val="005875BA"/>
    <w:rsid w:val="005927EC"/>
    <w:rsid w:val="00631347"/>
    <w:rsid w:val="00667BBD"/>
    <w:rsid w:val="006906D6"/>
    <w:rsid w:val="006B2D9E"/>
    <w:rsid w:val="007E18DC"/>
    <w:rsid w:val="008D1579"/>
    <w:rsid w:val="009C6EA8"/>
    <w:rsid w:val="00A33C6F"/>
    <w:rsid w:val="00A473BC"/>
    <w:rsid w:val="00AC76B0"/>
    <w:rsid w:val="00C13464"/>
    <w:rsid w:val="00C82D78"/>
    <w:rsid w:val="00C8702B"/>
    <w:rsid w:val="00D4629C"/>
    <w:rsid w:val="00DA36C0"/>
    <w:rsid w:val="00E100E2"/>
    <w:rsid w:val="00EC04C2"/>
    <w:rsid w:val="00F3518D"/>
    <w:rsid w:val="00F3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</cp:lastModifiedBy>
  <cp:revision>18</cp:revision>
  <cp:lastPrinted>2013-04-25T07:15:00Z</cp:lastPrinted>
  <dcterms:created xsi:type="dcterms:W3CDTF">2012-05-15T07:10:00Z</dcterms:created>
  <dcterms:modified xsi:type="dcterms:W3CDTF">2013-05-23T15:38:00Z</dcterms:modified>
</cp:coreProperties>
</file>