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771525" cy="77152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РЕШЕНИЕ </w:t>
      </w:r>
    </w:p>
    <w:p>
      <w:pPr>
        <w:pStyle w:val="Normal"/>
        <w:tabs>
          <w:tab w:val="clear" w:pos="708"/>
          <w:tab w:val="left" w:pos="736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28.04.2022г.                                     с. Калинино                                            №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13</w:t>
      </w:r>
    </w:p>
    <w:p>
      <w:pPr>
        <w:pStyle w:val="Normal"/>
        <w:tabs>
          <w:tab w:val="clear" w:pos="708"/>
          <w:tab w:val="left" w:pos="736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736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внесении изменений в Решение Совета депутатов Калининского сельсовета от 19.12.13г. № 58 «Об утверждении Положения о бюджетном процессе в муниципальном образовании Калининский сельсовет»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1.Внести изменения в Положение о бюджетном процессе в муниципальном образовании Калининский сельсовет (далее по тексту Положение)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Статью 7  Положения читать в новой редакции:</w:t>
      </w:r>
    </w:p>
    <w:p>
      <w:pPr>
        <w:pStyle w:val="Normal"/>
        <w:spacing w:lineRule="auto" w:line="240" w:before="0"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«Администрация обладает следующими бюджетными полномочиями: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разрабатывает  для представления в Совет депутатов проект решения о бюджете муниципального образования  Калининский сельсовет, а также проекты программ социально-экономического развития муниципального образования;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обеспечивает исполнение бюджета муниципального образования  Калининский сельсовет;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готовит годовой отчет об исполнении бюджета  муниципального образования  Калининский сельсовет представления его в Совет депутатов;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устанавливает порядок ведения реестра расходных обязательств муниципального образования Калининский сельсовет;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разрабатывает бюджетные целевые программы;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утверждает перечень главных администраторов доходов бюджета, главных администраторов источников финансирования дефицитов бюджетов  в соответствии с общими требованиями, установленными Правительством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осуществляет иные полномочия в соответствии с законодательством Российской Федерации и Республики Хакасия, регулирующими бюджетные правоотношения.»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Статью 11 часть 2  Положения читать в новой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«2.Проектом решения о бюджете  муниципального образования  Калининский сельсовет  должны быть установлены: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доходы бюджета муниципального образования по группам, подгруппам и статьям кодов классификации доходов бюджетов Российской Федерации;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распределение бюджетных ассигнований по разделам, подразделам, целевым статьям и видов расходов классификации расходов бюджета муниципального образования  Калининский сельсовет в ведомственной структуре расходов на очередной финансовый год и плановый период;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межбюджетных трансфертов, получаемых из других бюджетов бюджетной системы Российской Федерации;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общий объем условно утверждаемых (утвержденных) расходов;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источники финансирования дефицита бюджета муниципального образования  Калининский сельсовет;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перечень муниципальных целевых программ, предусмотренных к            финансированию из бюджета муниципального образования  Калининский сельсовет на очередной финансовый год и плановый период, с указанием объемов финансирования.».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Калининского сельсовета                          </w:t>
        <w:tab/>
        <w:tab/>
        <w:tab/>
        <w:t>И.А.Сажин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59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04c9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0173d0"/>
    <w:pPr>
      <w:ind w:left="720" w:hanging="0"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4c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Application>LibreOffice/7.2.1.2$Windows_X86_64 LibreOffice_project/87b77fad49947c1441b67c559c339af8f3517e22</Application>
  <AppVersion>15.0000</AppVersion>
  <Pages>2</Pages>
  <Words>396</Words>
  <Characters>3087</Characters>
  <CharactersWithSpaces>3638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2013-01-16T03:06:00Z</dcterms:created>
  <dc:creator>User</dc:creator>
  <dc:description/>
  <dc:language>ru-RU</dc:language>
  <cp:lastModifiedBy>User</cp:lastModifiedBy>
  <cp:lastPrinted>2022-04-29T10:44:54Z</cp:lastPrinted>
  <dcterms:modified xsi:type="dcterms:W3CDTF">2022-04-29T02:18:00Z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