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  <w:framePr w:w="961" w:h="1060" w:x="5392" w:y="103" w:hSpace="80" w:vSpace="40" w:wrap="auto" w:vAnchor="text" w:hAnchor="page" w:hRule="exact"/>
        <w:pBdr/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Hak" w:hAnsi="Times New Roman Hak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Hak" w:hAnsi="Times New Roman Hak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  <w:t xml:space="preserve">    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БАН ПИЛТ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АЙ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 ПИЛТ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РЕСПУБЛИКА ХАКАСИЯ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УСТЬ-АБАКАНСКИЙ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8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от 16.12.2021  №  911-п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с. Калинино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 утверждении Программы профилактики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рисков причинения вреда (ущерба) охраняемым 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sz w:val="26"/>
          <w:szCs w:val="26"/>
        </w:rPr>
        <w:t xml:space="preserve">законом ценностям при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осуществлении муниципального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контроля на автомобильном транспорте, городском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наземном электрическом транспорте и в дорожном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хозяйстве муниципального образования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 xml:space="preserve">«Калининский сельсовет» на 2022год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 xml:space="preserve">и </w:t>
      </w:r>
      <w:r>
        <w:rPr>
          <w:rFonts w:cs="Times New Roman" w:ascii="Times New Roman" w:hAnsi="Times New Roman"/>
          <w:b w:val="false"/>
          <w:sz w:val="26"/>
          <w:szCs w:val="26"/>
        </w:rPr>
        <w:t>плановый период 2023-2024 гг.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>
        <w:rPr>
          <w:rFonts w:eastAsia="Calibri" w:cs="Times New Roman" w:ascii="Times New Roman" w:hAnsi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муниципального образования «Калининский сельсовет»;</w:t>
      </w:r>
    </w:p>
    <w:p>
      <w:pPr>
        <w:pStyle w:val="Normal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Настоящее постановление подлежит опубликованию на официальном сайте Администрации Калининского сельсовета в сети «Интернет». </w:t>
      </w:r>
    </w:p>
    <w:p>
      <w:pPr>
        <w:pStyle w:val="Normal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 Контроль за исполнением настоящего постановления оставляю за собой.  </w:t>
      </w:r>
    </w:p>
    <w:p>
      <w:pPr>
        <w:pStyle w:val="Normal"/>
        <w:shd w:val="clear" w:color="auto" w:fill="FFFFFF"/>
        <w:spacing w:lineRule="auto" w:line="24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Глава Калининского сельсовета                                                            И.А. Сажин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  <w:t>постановлению            Администрации Калининского сельсовета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            </w:t>
      </w: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cs="Times New Roman" w:ascii="Times New Roman" w:hAnsi="Times New Roman"/>
          <w:sz w:val="26"/>
          <w:szCs w:val="26"/>
        </w:rPr>
        <w:t>16.12.2021</w:t>
      </w:r>
      <w:r>
        <w:rPr>
          <w:rFonts w:cs="Times New Roman" w:ascii="Times New Roman" w:hAnsi="Times New Roman"/>
          <w:sz w:val="26"/>
          <w:szCs w:val="26"/>
        </w:rPr>
        <w:t xml:space="preserve"> г.  №  </w:t>
      </w:r>
      <w:r>
        <w:rPr>
          <w:rFonts w:cs="Times New Roman" w:ascii="Times New Roman" w:hAnsi="Times New Roman"/>
          <w:sz w:val="26"/>
          <w:szCs w:val="26"/>
        </w:rPr>
        <w:t>911-п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Программа 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«Калининский сельсовет» на 2022год и </w:t>
      </w:r>
      <w:r>
        <w:rPr>
          <w:rFonts w:cs="Times New Roman" w:ascii="Times New Roman" w:hAnsi="Times New Roman"/>
          <w:b/>
          <w:sz w:val="26"/>
          <w:szCs w:val="26"/>
        </w:rPr>
        <w:t>плановый период 2023-2024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 132 км, в том числе: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с асфальтобетонным покрытием 21,141км;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из щебня и гравия 69,659км;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грунтовые    43,2км.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Деятельность в сфере автомобильного пассажирского транспорта на городских и пригородных проходящих по территории населенных пунктов Калининского сельсовета на 2 регулярных маршрутах.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Задачами реализации Программы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2.2. Главной задачей муниципального образования «Калининский сельсовет»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 Задачами 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7"/>
        <w:gridCol w:w="3752"/>
        <w:gridCol w:w="181"/>
        <w:gridCol w:w="2942"/>
        <w:gridCol w:w="222"/>
        <w:gridCol w:w="2076"/>
      </w:tblGrid>
      <w:tr>
        <w:trPr/>
        <w:tc>
          <w:tcPr>
            <w:tcW w:w="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3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Наименование формы мероприятия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Срок (периодичность) проведения мероприятия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Ответственный исполнитель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49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Информирование</w:t>
            </w:r>
          </w:p>
        </w:tc>
      </w:tr>
      <w:tr>
        <w:trPr/>
        <w:tc>
          <w:tcPr>
            <w:tcW w:w="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1.1.</w:t>
            </w:r>
          </w:p>
        </w:tc>
        <w:tc>
          <w:tcPr>
            <w:tcW w:w="39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Актуализация и размещение в сети «Интернет» на официальном сайте Администрации: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б) материалов, информацион-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ных писем, руководств по соблюдению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в) перечня индикаторов риска нарушения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1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5 рабочих дней с момента изменения действующего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Законодательства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реже 2-х раз в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10 рабочих дней после их утверждения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25декабря предшествующего года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Объявление предостережения</w:t>
            </w:r>
          </w:p>
        </w:tc>
      </w:tr>
      <w:tr>
        <w:trPr/>
        <w:tc>
          <w:tcPr>
            <w:tcW w:w="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2.1.</w:t>
            </w:r>
          </w:p>
        </w:tc>
        <w:tc>
          <w:tcPr>
            <w:tcW w:w="3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При принятии решения должностными лицами, уполномоченными на осуществление муници-пального контроля на автомобильном транс-порте, городском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Консультирование</w:t>
            </w:r>
          </w:p>
        </w:tc>
      </w:tr>
      <w:tr>
        <w:trPr/>
        <w:tc>
          <w:tcPr>
            <w:tcW w:w="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3.1.</w:t>
            </w:r>
          </w:p>
        </w:tc>
        <w:tc>
          <w:tcPr>
            <w:tcW w:w="3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52" w:firstLine="138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проведения контрольных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осуществления профилактических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принятия решений по итогам контрольных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56" w:firstLine="156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обжалования решений Контрольного органа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 вопросу в форме устных и письменных разъяснений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0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Профилактический визит</w:t>
            </w:r>
          </w:p>
        </w:tc>
      </w:tr>
      <w:tr>
        <w:trPr/>
        <w:tc>
          <w:tcPr>
            <w:tcW w:w="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3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III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– 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2022 года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Реализация программы профилактики способствует;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требования Законодательства Российской Федерации в сфере транспорта и дорожного хозяйства;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Управлением.</w:t>
      </w:r>
    </w:p>
    <w:sectPr>
      <w:type w:val="nextPage"/>
      <w:pgSz w:w="11906" w:h="16838"/>
      <w:pgMar w:left="1134" w:right="707" w:gutter="0" w:header="0" w:top="709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15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0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e46b4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07baa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ec5c6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e4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LibreOffice/7.2.1.2$Windows_X86_64 LibreOffice_project/87b77fad49947c1441b67c559c339af8f3517e22</Application>
  <AppVersion>15.0000</AppVersion>
  <Pages>5</Pages>
  <Words>1050</Words>
  <Characters>8290</Characters>
  <CharactersWithSpaces>9545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2021-11-22T11:16:00Z</dcterms:created>
  <dc:creator>JUR2</dc:creator>
  <dc:description/>
  <dc:language>ru-RU</dc:language>
  <cp:lastModifiedBy/>
  <cp:lastPrinted>2021-12-13T11:12:09Z</cp:lastPrinted>
  <dcterms:modified xsi:type="dcterms:W3CDTF">2021-12-17T15:55:55Z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